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1E" w:rsidRPr="009839EC" w:rsidRDefault="0098401C" w:rsidP="007710C6">
      <w:pPr>
        <w:spacing w:after="0" w:line="240" w:lineRule="auto"/>
        <w:ind w:left="-480" w:right="-480"/>
        <w:jc w:val="center"/>
        <w:outlineLvl w:val="0"/>
        <w:rPr>
          <w:rFonts w:ascii="Calibri" w:eastAsia="Times New Roman" w:hAnsi="Calibri" w:cs="Calibri"/>
          <w:b/>
          <w:bCs/>
          <w:kern w:val="36"/>
          <w:sz w:val="20"/>
          <w:szCs w:val="20"/>
        </w:rPr>
      </w:pPr>
      <w:r w:rsidRPr="009839EC">
        <w:rPr>
          <w:rFonts w:ascii="Calibri" w:eastAsia="Times New Roman" w:hAnsi="Calibri" w:cs="Calibri"/>
          <w:b/>
          <w:bCs/>
          <w:kern w:val="36"/>
          <w:sz w:val="20"/>
          <w:szCs w:val="20"/>
        </w:rPr>
        <w:t>COURSE SYLLABUS</w:t>
      </w:r>
    </w:p>
    <w:p w:rsidR="00002E20" w:rsidRPr="009839EC" w:rsidRDefault="00002E20" w:rsidP="00E01DA8">
      <w:pPr>
        <w:spacing w:after="0" w:line="240" w:lineRule="auto"/>
        <w:jc w:val="both"/>
        <w:rPr>
          <w:rFonts w:ascii="Calibri" w:eastAsia="Times New Roman" w:hAnsi="Calibri" w:cs="Calibri"/>
          <w:sz w:val="20"/>
          <w:szCs w:val="20"/>
        </w:rPr>
      </w:pPr>
    </w:p>
    <w:p w:rsidR="00002E20" w:rsidRPr="009839EC" w:rsidRDefault="00002E20" w:rsidP="00E01DA8">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Course Description:</w:t>
      </w:r>
    </w:p>
    <w:p w:rsidR="00002E20" w:rsidRPr="009839EC" w:rsidRDefault="00002E20" w:rsidP="00E01DA8">
      <w:pPr>
        <w:spacing w:after="0" w:line="240" w:lineRule="auto"/>
        <w:jc w:val="both"/>
        <w:rPr>
          <w:rFonts w:ascii="Calibri" w:eastAsia="Times New Roman" w:hAnsi="Calibri" w:cs="Calibri"/>
          <w:b/>
          <w:sz w:val="20"/>
          <w:szCs w:val="20"/>
          <w:u w:val="single"/>
        </w:rPr>
      </w:pPr>
    </w:p>
    <w:p w:rsidR="00002E20" w:rsidRPr="009839EC" w:rsidRDefault="0043133D" w:rsidP="00E01DA8">
      <w:pPr>
        <w:spacing w:after="0" w:line="240" w:lineRule="auto"/>
        <w:jc w:val="both"/>
        <w:rPr>
          <w:rFonts w:ascii="Calibri" w:hAnsi="Calibri" w:cs="Calibri"/>
          <w:color w:val="2D3B45"/>
          <w:sz w:val="20"/>
          <w:szCs w:val="20"/>
          <w:shd w:val="clear" w:color="auto" w:fill="FFFFFF"/>
        </w:rPr>
      </w:pPr>
      <w:r w:rsidRPr="009839EC">
        <w:rPr>
          <w:rFonts w:ascii="Calibri" w:hAnsi="Calibri" w:cs="Calibri"/>
          <w:color w:val="2D3B45"/>
          <w:sz w:val="20"/>
          <w:szCs w:val="20"/>
          <w:shd w:val="clear" w:color="auto" w:fill="FFFFFF"/>
        </w:rPr>
        <w:t>The course introduces students to the history of public health, the structure of the public health system, and the various sectors of public health practice, in order to gain an understanding of the complex factors that determine the health status of a community. Lectures will draw from the public health field, but also related disciplines such as behavioral sciences, health care management, medical ethics, and social work. National, state, and local level practices will be analyzed, as well as the role that law and government play in the public's health. This course is also intended to stimulate student interest in other public health course and program offerings.</w:t>
      </w:r>
    </w:p>
    <w:p w:rsidR="0043133D" w:rsidRPr="009839EC" w:rsidRDefault="0043133D" w:rsidP="00E01DA8">
      <w:pPr>
        <w:spacing w:after="0" w:line="240" w:lineRule="auto"/>
        <w:jc w:val="both"/>
        <w:rPr>
          <w:rFonts w:ascii="Calibri" w:eastAsia="Times New Roman" w:hAnsi="Calibri" w:cs="Calibri"/>
          <w:b/>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sz w:val="20"/>
          <w:szCs w:val="20"/>
        </w:rPr>
        <w:t>Course Credit Hours:</w:t>
      </w:r>
      <w:r w:rsidRPr="009839EC">
        <w:rPr>
          <w:rFonts w:ascii="Calibri" w:eastAsia="Times New Roman" w:hAnsi="Calibri" w:cs="Calibri"/>
          <w:sz w:val="20"/>
          <w:szCs w:val="20"/>
        </w:rPr>
        <w:t xml:space="preserve"> </w:t>
      </w:r>
      <w:r w:rsidRPr="00101250">
        <w:rPr>
          <w:rFonts w:ascii="Calibri" w:eastAsia="Times New Roman" w:hAnsi="Calibri" w:cs="Calibri"/>
          <w:sz w:val="20"/>
          <w:szCs w:val="20"/>
        </w:rPr>
        <w:t>3 (</w:t>
      </w:r>
      <w:r w:rsidRPr="00101250">
        <w:rPr>
          <w:rFonts w:ascii="Calibri" w:eastAsia="Times New Roman" w:hAnsi="Calibri" w:cs="Calibri"/>
          <w:bCs/>
          <w:sz w:val="20"/>
          <w:szCs w:val="20"/>
        </w:rPr>
        <w:t>100% ONLINE</w:t>
      </w:r>
      <w:r w:rsidRPr="00101250">
        <w:rPr>
          <w:rFonts w:ascii="Calibri" w:eastAsia="Times New Roman" w:hAnsi="Calibri" w:cs="Calibri"/>
          <w:sz w:val="20"/>
          <w:szCs w:val="20"/>
        </w:rPr>
        <w:t>)</w:t>
      </w:r>
    </w:p>
    <w:p w:rsidR="00002E20" w:rsidRPr="009839EC" w:rsidRDefault="00002E20" w:rsidP="00E01DA8">
      <w:pPr>
        <w:spacing w:after="0" w:line="240" w:lineRule="auto"/>
        <w:jc w:val="both"/>
        <w:rPr>
          <w:rFonts w:ascii="Calibri" w:eastAsia="Times New Roman" w:hAnsi="Calibri" w:cs="Calibri"/>
          <w:b/>
          <w:sz w:val="20"/>
          <w:szCs w:val="20"/>
        </w:rPr>
      </w:pPr>
    </w:p>
    <w:p w:rsidR="00FB4B62" w:rsidRPr="00FB4B62" w:rsidRDefault="00F42B1E" w:rsidP="00101250">
      <w:pPr>
        <w:spacing w:after="0" w:line="240" w:lineRule="auto"/>
        <w:jc w:val="both"/>
        <w:rPr>
          <w:rFonts w:ascii="Calibri" w:eastAsia="Times New Roman" w:hAnsi="Calibri" w:cs="Calibri"/>
          <w:sz w:val="20"/>
          <w:szCs w:val="20"/>
        </w:rPr>
      </w:pPr>
      <w:r w:rsidRPr="009839EC">
        <w:rPr>
          <w:rFonts w:ascii="Calibri" w:eastAsia="Times New Roman" w:hAnsi="Calibri" w:cs="Calibri"/>
          <w:b/>
          <w:sz w:val="20"/>
          <w:szCs w:val="20"/>
        </w:rPr>
        <w:t>Instructor Name and Contact Information:</w:t>
      </w:r>
      <w:r w:rsidRPr="009839EC">
        <w:rPr>
          <w:rFonts w:ascii="Calibri" w:eastAsia="Times New Roman" w:hAnsi="Calibri" w:cs="Calibri"/>
          <w:sz w:val="20"/>
          <w:szCs w:val="20"/>
        </w:rPr>
        <w:t xml:space="preserve"> </w:t>
      </w:r>
      <w:r w:rsidR="00FB4B62" w:rsidRPr="009839EC">
        <w:rPr>
          <w:rFonts w:ascii="Calibri" w:eastAsia="Times New Roman" w:hAnsi="Calibri" w:cs="Calibri"/>
          <w:sz w:val="20"/>
          <w:szCs w:val="20"/>
        </w:rPr>
        <w:t xml:space="preserve">Dr. Melanie A. Sutton, </w:t>
      </w:r>
      <w:r w:rsidR="00FB4B62">
        <w:rPr>
          <w:rFonts w:ascii="Calibri" w:eastAsia="Times New Roman" w:hAnsi="Calibri" w:cs="Calibri"/>
          <w:sz w:val="20"/>
          <w:szCs w:val="20"/>
        </w:rPr>
        <w:t>Faculty</w:t>
      </w:r>
      <w:r w:rsidR="00FB4B62" w:rsidRPr="009839EC">
        <w:rPr>
          <w:rFonts w:ascii="Calibri" w:eastAsia="Times New Roman" w:hAnsi="Calibri" w:cs="Calibri"/>
          <w:sz w:val="20"/>
          <w:szCs w:val="20"/>
        </w:rPr>
        <w:t xml:space="preserve"> [msutton@uwf.edu]</w:t>
      </w:r>
    </w:p>
    <w:p w:rsidR="00002E20" w:rsidRPr="009839EC" w:rsidRDefault="00002E20" w:rsidP="00E01DA8">
      <w:pPr>
        <w:spacing w:after="0" w:line="240" w:lineRule="auto"/>
        <w:jc w:val="both"/>
        <w:rPr>
          <w:rFonts w:ascii="Calibri" w:eastAsia="Times New Roman" w:hAnsi="Calibri" w:cs="Calibri"/>
          <w:b/>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sz w:val="20"/>
          <w:szCs w:val="20"/>
        </w:rPr>
        <w:t>Prerequisites or Co-Requisites: </w:t>
      </w:r>
      <w:r w:rsidR="0043133D" w:rsidRPr="009839EC">
        <w:rPr>
          <w:rFonts w:ascii="Calibri" w:eastAsia="Times New Roman" w:hAnsi="Calibri" w:cs="Calibri"/>
          <w:sz w:val="20"/>
          <w:szCs w:val="20"/>
        </w:rPr>
        <w:t>None.</w:t>
      </w:r>
    </w:p>
    <w:p w:rsidR="00002E20" w:rsidRPr="009839EC" w:rsidRDefault="00002E20" w:rsidP="00E01DA8">
      <w:pPr>
        <w:spacing w:after="0" w:line="240" w:lineRule="auto"/>
        <w:jc w:val="both"/>
        <w:rPr>
          <w:rFonts w:ascii="Calibri" w:eastAsia="Times New Roman" w:hAnsi="Calibri" w:cs="Calibri"/>
          <w:sz w:val="20"/>
          <w:szCs w:val="20"/>
        </w:rPr>
      </w:pPr>
    </w:p>
    <w:p w:rsidR="00F42B1E" w:rsidRPr="009839EC" w:rsidRDefault="00F42B1E" w:rsidP="00E01DA8">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Required texts:</w:t>
      </w:r>
    </w:p>
    <w:p w:rsidR="00002E20" w:rsidRPr="009839EC" w:rsidRDefault="00002E20" w:rsidP="00E01DA8">
      <w:pPr>
        <w:spacing w:after="0" w:line="240" w:lineRule="auto"/>
        <w:jc w:val="both"/>
        <w:rPr>
          <w:rFonts w:ascii="Calibri" w:eastAsia="Times New Roman" w:hAnsi="Calibri" w:cs="Calibri"/>
          <w:sz w:val="20"/>
          <w:szCs w:val="20"/>
        </w:rPr>
      </w:pPr>
    </w:p>
    <w:p w:rsidR="0043133D" w:rsidRPr="009839EC" w:rsidRDefault="0043133D" w:rsidP="0043133D">
      <w:pPr>
        <w:shd w:val="clear" w:color="auto" w:fill="FFFFFF"/>
        <w:spacing w:before="180" w:after="180" w:line="240" w:lineRule="auto"/>
        <w:rPr>
          <w:rFonts w:ascii="Calibri" w:eastAsia="Times New Roman" w:hAnsi="Calibri" w:cs="Calibri"/>
          <w:color w:val="2D3B45"/>
          <w:sz w:val="20"/>
          <w:szCs w:val="20"/>
        </w:rPr>
      </w:pPr>
      <w:r w:rsidRPr="009839EC">
        <w:rPr>
          <w:rFonts w:ascii="Calibri" w:eastAsia="Times New Roman" w:hAnsi="Calibri" w:cs="Calibri"/>
          <w:b/>
          <w:bCs/>
          <w:color w:val="2D3B45"/>
          <w:sz w:val="20"/>
          <w:szCs w:val="20"/>
        </w:rPr>
        <w:t>Public Health 101: Healthy People - Healthy Populations</w:t>
      </w:r>
      <w:r w:rsidR="005058A0" w:rsidRPr="009839EC">
        <w:rPr>
          <w:rFonts w:ascii="Calibri" w:eastAsia="Times New Roman" w:hAnsi="Calibri" w:cs="Calibri"/>
          <w:color w:val="2D3B45"/>
          <w:sz w:val="20"/>
          <w:szCs w:val="20"/>
        </w:rPr>
        <w:t xml:space="preserve"> </w:t>
      </w:r>
      <w:r w:rsidR="006049A3" w:rsidRPr="009839EC">
        <w:rPr>
          <w:rFonts w:ascii="Calibri" w:eastAsia="Times New Roman" w:hAnsi="Calibri" w:cs="Calibri"/>
          <w:color w:val="2D3B45"/>
          <w:sz w:val="20"/>
          <w:szCs w:val="20"/>
        </w:rPr>
        <w:t xml:space="preserve">by Richard </w:t>
      </w:r>
      <w:proofErr w:type="spellStart"/>
      <w:r w:rsidR="006049A3" w:rsidRPr="009839EC">
        <w:rPr>
          <w:rFonts w:ascii="Calibri" w:eastAsia="Times New Roman" w:hAnsi="Calibri" w:cs="Calibri"/>
          <w:color w:val="2D3B45"/>
          <w:sz w:val="20"/>
          <w:szCs w:val="20"/>
        </w:rPr>
        <w:t>Riegelman</w:t>
      </w:r>
      <w:proofErr w:type="spellEnd"/>
      <w:r w:rsidR="006049A3" w:rsidRPr="009839EC">
        <w:rPr>
          <w:rFonts w:ascii="Calibri" w:eastAsia="Times New Roman" w:hAnsi="Calibri" w:cs="Calibri"/>
          <w:color w:val="2D3B45"/>
          <w:sz w:val="20"/>
          <w:szCs w:val="20"/>
        </w:rPr>
        <w:t xml:space="preserve"> and Brenda Kirkwood</w:t>
      </w:r>
      <w:r w:rsidR="006049A3" w:rsidRPr="00E72556">
        <w:rPr>
          <w:rFonts w:ascii="Calibri" w:eastAsia="Times New Roman" w:hAnsi="Calibri" w:cs="Calibri"/>
          <w:i/>
          <w:color w:val="2D3B45"/>
          <w:sz w:val="20"/>
          <w:szCs w:val="20"/>
        </w:rPr>
        <w:t xml:space="preserve">, </w:t>
      </w:r>
      <w:r w:rsidR="005058A0" w:rsidRPr="009839EC">
        <w:rPr>
          <w:rFonts w:ascii="Calibri" w:eastAsia="Times New Roman" w:hAnsi="Calibri" w:cs="Calibri"/>
          <w:i/>
          <w:color w:val="2D3B45"/>
          <w:sz w:val="20"/>
          <w:szCs w:val="20"/>
          <w:highlight w:val="yellow"/>
        </w:rPr>
        <w:t>CHOOSE ONE:</w:t>
      </w:r>
    </w:p>
    <w:p w:rsidR="0043133D" w:rsidRPr="009839EC" w:rsidRDefault="0043133D" w:rsidP="006049A3">
      <w:pPr>
        <w:pStyle w:val="ListParagraph"/>
        <w:numPr>
          <w:ilvl w:val="0"/>
          <w:numId w:val="19"/>
        </w:numPr>
        <w:shd w:val="clear" w:color="auto" w:fill="FFFFFF"/>
        <w:spacing w:after="0" w:line="240" w:lineRule="auto"/>
        <w:rPr>
          <w:rFonts w:ascii="Calibri" w:eastAsia="Times New Roman" w:hAnsi="Calibri" w:cs="Calibri"/>
          <w:color w:val="2D3B45"/>
          <w:sz w:val="20"/>
          <w:szCs w:val="20"/>
        </w:rPr>
      </w:pPr>
      <w:r w:rsidRPr="009839EC">
        <w:rPr>
          <w:rFonts w:ascii="Calibri" w:eastAsia="Times New Roman" w:hAnsi="Calibri" w:cs="Calibri"/>
          <w:color w:val="2D3B45"/>
          <w:sz w:val="20"/>
          <w:szCs w:val="20"/>
        </w:rPr>
        <w:t>Second Edition</w:t>
      </w:r>
      <w:r w:rsidR="006049A3" w:rsidRPr="009839EC">
        <w:rPr>
          <w:rFonts w:ascii="Calibri" w:eastAsia="Times New Roman" w:hAnsi="Calibri" w:cs="Calibri"/>
          <w:color w:val="2D3B45"/>
          <w:sz w:val="20"/>
          <w:szCs w:val="20"/>
        </w:rPr>
        <w:t xml:space="preserve">, 2014 </w:t>
      </w:r>
      <w:r w:rsidRPr="009839EC">
        <w:rPr>
          <w:rFonts w:ascii="Calibri" w:eastAsia="Times New Roman" w:hAnsi="Calibri" w:cs="Calibri"/>
          <w:color w:val="2D3B45"/>
          <w:sz w:val="20"/>
          <w:szCs w:val="20"/>
        </w:rPr>
        <w:t>[ISBN-13: 9781284074611] [ISBN-10: 1284074617]</w:t>
      </w:r>
    </w:p>
    <w:p w:rsidR="005058A0" w:rsidRPr="009839EC" w:rsidRDefault="005058A0" w:rsidP="006049A3">
      <w:pPr>
        <w:shd w:val="clear" w:color="auto" w:fill="FFFFFF"/>
        <w:spacing w:after="0" w:line="240" w:lineRule="auto"/>
        <w:rPr>
          <w:rFonts w:ascii="Calibri" w:eastAsia="Times New Roman" w:hAnsi="Calibri" w:cs="Calibri"/>
          <w:b/>
          <w:i/>
          <w:color w:val="2D3B45"/>
          <w:sz w:val="20"/>
          <w:szCs w:val="20"/>
        </w:rPr>
      </w:pPr>
      <w:r w:rsidRPr="009839EC">
        <w:rPr>
          <w:rFonts w:ascii="Calibri" w:eastAsia="Times New Roman" w:hAnsi="Calibri" w:cs="Calibri"/>
          <w:b/>
          <w:i/>
          <w:color w:val="2D3B45"/>
          <w:sz w:val="20"/>
          <w:szCs w:val="20"/>
          <w:highlight w:val="yellow"/>
        </w:rPr>
        <w:t>-</w:t>
      </w:r>
      <w:r w:rsidR="006049A3" w:rsidRPr="009839EC">
        <w:rPr>
          <w:rFonts w:ascii="Calibri" w:eastAsia="Times New Roman" w:hAnsi="Calibri" w:cs="Calibri"/>
          <w:b/>
          <w:i/>
          <w:color w:val="2D3B45"/>
          <w:sz w:val="20"/>
          <w:szCs w:val="20"/>
          <w:highlight w:val="yellow"/>
        </w:rPr>
        <w:t xml:space="preserve"> </w:t>
      </w:r>
      <w:proofErr w:type="gramStart"/>
      <w:r w:rsidRPr="009839EC">
        <w:rPr>
          <w:rFonts w:ascii="Calibri" w:eastAsia="Times New Roman" w:hAnsi="Calibri" w:cs="Calibri"/>
          <w:b/>
          <w:i/>
          <w:color w:val="2D3B45"/>
          <w:sz w:val="20"/>
          <w:szCs w:val="20"/>
          <w:highlight w:val="yellow"/>
        </w:rPr>
        <w:t>or</w:t>
      </w:r>
      <w:proofErr w:type="gramEnd"/>
      <w:r w:rsidR="006049A3" w:rsidRPr="009839EC">
        <w:rPr>
          <w:rFonts w:ascii="Calibri" w:eastAsia="Times New Roman" w:hAnsi="Calibri" w:cs="Calibri"/>
          <w:b/>
          <w:i/>
          <w:color w:val="2D3B45"/>
          <w:sz w:val="20"/>
          <w:szCs w:val="20"/>
          <w:highlight w:val="yellow"/>
        </w:rPr>
        <w:t xml:space="preserve"> </w:t>
      </w:r>
      <w:r w:rsidRPr="009839EC">
        <w:rPr>
          <w:rFonts w:ascii="Calibri" w:eastAsia="Times New Roman" w:hAnsi="Calibri" w:cs="Calibri"/>
          <w:b/>
          <w:i/>
          <w:color w:val="2D3B45"/>
          <w:sz w:val="20"/>
          <w:szCs w:val="20"/>
          <w:highlight w:val="yellow"/>
        </w:rPr>
        <w:t>-</w:t>
      </w:r>
    </w:p>
    <w:p w:rsidR="005058A0" w:rsidRPr="009839EC" w:rsidRDefault="005058A0" w:rsidP="006049A3">
      <w:pPr>
        <w:pStyle w:val="ListParagraph"/>
        <w:numPr>
          <w:ilvl w:val="0"/>
          <w:numId w:val="19"/>
        </w:numPr>
        <w:shd w:val="clear" w:color="auto" w:fill="FFFFFF"/>
        <w:spacing w:after="0" w:line="240" w:lineRule="auto"/>
        <w:rPr>
          <w:rFonts w:ascii="Calibri" w:eastAsia="Times New Roman" w:hAnsi="Calibri" w:cs="Calibri"/>
          <w:color w:val="2D3B45"/>
          <w:sz w:val="20"/>
          <w:szCs w:val="20"/>
        </w:rPr>
      </w:pPr>
      <w:r w:rsidRPr="009839EC">
        <w:rPr>
          <w:rFonts w:ascii="Calibri" w:eastAsia="Times New Roman" w:hAnsi="Calibri" w:cs="Calibri"/>
          <w:color w:val="2D3B45"/>
          <w:sz w:val="20"/>
          <w:szCs w:val="20"/>
        </w:rPr>
        <w:t xml:space="preserve">Third Edition, 2018 [ISBN-13: </w:t>
      </w:r>
      <w:r w:rsidRPr="009839EC">
        <w:rPr>
          <w:rFonts w:ascii="Calibri" w:hAnsi="Calibri" w:cs="Calibri"/>
          <w:color w:val="21282D"/>
          <w:sz w:val="20"/>
          <w:szCs w:val="20"/>
          <w:shd w:val="clear" w:color="auto" w:fill="FFFFFF"/>
        </w:rPr>
        <w:t>9781284118445</w:t>
      </w:r>
      <w:r w:rsidRPr="009839EC">
        <w:rPr>
          <w:rFonts w:ascii="Calibri" w:eastAsia="Times New Roman" w:hAnsi="Calibri" w:cs="Calibri"/>
          <w:color w:val="2D3B45"/>
          <w:sz w:val="20"/>
          <w:szCs w:val="20"/>
        </w:rPr>
        <w:t xml:space="preserve">] [ISBN-10: </w:t>
      </w:r>
      <w:r w:rsidRPr="009839EC">
        <w:rPr>
          <w:rFonts w:ascii="Calibri" w:hAnsi="Calibri" w:cs="Calibri"/>
          <w:color w:val="21282D"/>
          <w:sz w:val="20"/>
          <w:szCs w:val="20"/>
          <w:shd w:val="clear" w:color="auto" w:fill="FFFFFF"/>
        </w:rPr>
        <w:t>1284118444</w:t>
      </w:r>
      <w:r w:rsidRPr="009839EC">
        <w:rPr>
          <w:rFonts w:ascii="Calibri" w:eastAsia="Times New Roman" w:hAnsi="Calibri" w:cs="Calibri"/>
          <w:color w:val="2D3B45"/>
          <w:sz w:val="20"/>
          <w:szCs w:val="20"/>
        </w:rPr>
        <w:t>]</w:t>
      </w:r>
    </w:p>
    <w:p w:rsidR="0043133D" w:rsidRPr="009839EC" w:rsidRDefault="0043133D" w:rsidP="0043133D">
      <w:pPr>
        <w:shd w:val="clear" w:color="auto" w:fill="FFFFFF"/>
        <w:spacing w:before="180" w:after="180" w:line="240" w:lineRule="auto"/>
        <w:rPr>
          <w:rFonts w:ascii="Calibri" w:eastAsia="Times New Roman" w:hAnsi="Calibri" w:cs="Calibri"/>
          <w:color w:val="2D3B45"/>
          <w:sz w:val="20"/>
          <w:szCs w:val="20"/>
        </w:rPr>
      </w:pPr>
      <w:r w:rsidRPr="0043133D">
        <w:rPr>
          <w:rFonts w:ascii="Calibri" w:eastAsia="Times New Roman" w:hAnsi="Calibri" w:cs="Calibri"/>
          <w:color w:val="2D3B45"/>
          <w:sz w:val="20"/>
          <w:szCs w:val="20"/>
        </w:rPr>
        <w:t>You may purchase a used textbook with no access code for this course.</w:t>
      </w:r>
    </w:p>
    <w:p w:rsidR="00E01DA8" w:rsidRPr="009839EC" w:rsidRDefault="0043133D" w:rsidP="00F63C22">
      <w:pPr>
        <w:shd w:val="clear" w:color="auto" w:fill="FFFFFF"/>
        <w:spacing w:before="180" w:after="180" w:line="240" w:lineRule="auto"/>
        <w:jc w:val="both"/>
        <w:rPr>
          <w:rFonts w:ascii="Calibri" w:eastAsia="Times New Roman" w:hAnsi="Calibri" w:cs="Calibri"/>
          <w:color w:val="2D3B45"/>
          <w:sz w:val="20"/>
          <w:szCs w:val="20"/>
        </w:rPr>
      </w:pPr>
      <w:r w:rsidRPr="0043133D">
        <w:rPr>
          <w:rFonts w:ascii="Calibri" w:eastAsia="Times New Roman" w:hAnsi="Calibri" w:cs="Calibri"/>
          <w:color w:val="2D3B45"/>
          <w:sz w:val="20"/>
          <w:szCs w:val="20"/>
        </w:rPr>
        <w:t>The textbook is also available on Reserve at the Circulation Desk at the John C. Pace Library for a 2-hour loan period (books must stay in the Library). Please take advantage of this resource, but keep in mind that copies of textbooks for each course are limited and may be in use by another student, particularly right before an assignment or reading is due, so plan your textbook use accordingly.</w:t>
      </w:r>
    </w:p>
    <w:p w:rsidR="00F42B1E" w:rsidRPr="009839EC" w:rsidRDefault="00E01DA8" w:rsidP="00E01DA8">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Recommended texts/online guides</w:t>
      </w:r>
      <w:r w:rsidR="00F42B1E" w:rsidRPr="009839EC">
        <w:rPr>
          <w:rFonts w:ascii="Calibri" w:eastAsia="Times New Roman" w:hAnsi="Calibri" w:cs="Calibri"/>
          <w:b/>
          <w:sz w:val="20"/>
          <w:szCs w:val="20"/>
        </w:rPr>
        <w:t>:</w:t>
      </w:r>
    </w:p>
    <w:p w:rsidR="00002E20" w:rsidRPr="009839EC" w:rsidRDefault="00002E20" w:rsidP="00E01DA8">
      <w:pPr>
        <w:spacing w:after="0" w:line="240" w:lineRule="auto"/>
        <w:jc w:val="both"/>
        <w:rPr>
          <w:rFonts w:ascii="Calibri" w:eastAsia="Times New Roman" w:hAnsi="Calibri" w:cs="Calibri"/>
          <w:sz w:val="20"/>
          <w:szCs w:val="20"/>
        </w:rPr>
      </w:pPr>
    </w:p>
    <w:p w:rsidR="002C7AED" w:rsidRPr="009839EC" w:rsidRDefault="002C7AED" w:rsidP="00E01DA8">
      <w:pPr>
        <w:spacing w:after="0" w:line="240" w:lineRule="auto"/>
        <w:jc w:val="both"/>
        <w:rPr>
          <w:rFonts w:ascii="Calibri" w:eastAsia="Times New Roman" w:hAnsi="Calibri" w:cs="Calibri"/>
          <w:sz w:val="20"/>
          <w:szCs w:val="20"/>
        </w:rPr>
      </w:pPr>
      <w:r w:rsidRPr="009839EC">
        <w:rPr>
          <w:rFonts w:ascii="Calibri" w:hAnsi="Calibri" w:cs="Calibri"/>
          <w:color w:val="2D3B45"/>
          <w:sz w:val="20"/>
          <w:szCs w:val="20"/>
          <w:shd w:val="clear" w:color="auto" w:fill="FFFFFF"/>
        </w:rPr>
        <w:t>This course will draw upon a variety of reading materials to cover the course topics, with electronic versions of relevant articles provided via the UWF library course eReserve system when appropriate.</w:t>
      </w:r>
      <w:r w:rsidRPr="009839EC">
        <w:rPr>
          <w:rFonts w:ascii="Calibri" w:eastAsia="Times New Roman" w:hAnsi="Calibri" w:cs="Calibri"/>
          <w:sz w:val="20"/>
          <w:szCs w:val="20"/>
        </w:rPr>
        <w:t xml:space="preserve"> </w:t>
      </w:r>
    </w:p>
    <w:p w:rsidR="002C7AED" w:rsidRPr="009839EC" w:rsidRDefault="002C7AED" w:rsidP="00E01DA8">
      <w:pPr>
        <w:spacing w:after="0" w:line="240" w:lineRule="auto"/>
        <w:jc w:val="both"/>
        <w:rPr>
          <w:rFonts w:ascii="Calibri" w:eastAsia="Times New Roman" w:hAnsi="Calibri" w:cs="Calibri"/>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Expectations for professional writing in terms of required in-text citations and referencing of scholarly work within assignments are based on:</w:t>
      </w:r>
    </w:p>
    <w:p w:rsidR="00002E20" w:rsidRPr="009839EC" w:rsidRDefault="00002E20" w:rsidP="00E01DA8">
      <w:pPr>
        <w:spacing w:after="0" w:line="240" w:lineRule="auto"/>
        <w:jc w:val="both"/>
        <w:rPr>
          <w:rFonts w:ascii="Calibri" w:eastAsia="Times New Roman" w:hAnsi="Calibri" w:cs="Calibri"/>
          <w:sz w:val="20"/>
          <w:szCs w:val="20"/>
        </w:rPr>
      </w:pPr>
    </w:p>
    <w:p w:rsidR="00F42B1E" w:rsidRPr="009839EC" w:rsidRDefault="00544901" w:rsidP="00E01DA8">
      <w:pPr>
        <w:numPr>
          <w:ilvl w:val="0"/>
          <w:numId w:val="2"/>
        </w:numPr>
        <w:spacing w:after="0" w:line="240" w:lineRule="auto"/>
        <w:jc w:val="both"/>
        <w:rPr>
          <w:rFonts w:ascii="Calibri" w:eastAsia="Times New Roman" w:hAnsi="Calibri" w:cs="Calibri"/>
          <w:sz w:val="20"/>
          <w:szCs w:val="20"/>
        </w:rPr>
      </w:pPr>
      <w:hyperlink r:id="rId8" w:tgtFrame="_blank" w:history="1">
        <w:r w:rsidR="00F42B1E" w:rsidRPr="009839EC">
          <w:rPr>
            <w:rFonts w:ascii="Calibri" w:eastAsia="Times New Roman" w:hAnsi="Calibri" w:cs="Calibri"/>
            <w:b/>
            <w:bCs/>
            <w:sz w:val="20"/>
            <w:szCs w:val="20"/>
            <w:u w:val="single"/>
          </w:rPr>
          <w:t>APA Formatting and Styling Guide</w:t>
        </w:r>
      </w:hyperlink>
    </w:p>
    <w:p w:rsidR="00002E20" w:rsidRPr="009839EC" w:rsidRDefault="00002E20" w:rsidP="00E01DA8">
      <w:pPr>
        <w:spacing w:after="0" w:line="240" w:lineRule="auto"/>
        <w:jc w:val="both"/>
        <w:rPr>
          <w:rFonts w:ascii="Calibri" w:eastAsia="Times New Roman" w:hAnsi="Calibri" w:cs="Calibri"/>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The course is also supplemented with th</w:t>
      </w:r>
      <w:r w:rsidR="00C05C17" w:rsidRPr="009839EC">
        <w:rPr>
          <w:rFonts w:ascii="Calibri" w:eastAsia="Times New Roman" w:hAnsi="Calibri" w:cs="Calibri"/>
          <w:sz w:val="20"/>
          <w:szCs w:val="20"/>
        </w:rPr>
        <w:t>ese</w:t>
      </w:r>
      <w:r w:rsidRPr="009839EC">
        <w:rPr>
          <w:rFonts w:ascii="Calibri" w:eastAsia="Times New Roman" w:hAnsi="Calibri" w:cs="Calibri"/>
          <w:sz w:val="20"/>
          <w:szCs w:val="20"/>
        </w:rPr>
        <w:t xml:space="preserve"> code</w:t>
      </w:r>
      <w:r w:rsidR="00C05C17" w:rsidRPr="009839EC">
        <w:rPr>
          <w:rFonts w:ascii="Calibri" w:eastAsia="Times New Roman" w:hAnsi="Calibri" w:cs="Calibri"/>
          <w:sz w:val="20"/>
          <w:szCs w:val="20"/>
        </w:rPr>
        <w:t>s</w:t>
      </w:r>
      <w:r w:rsidRPr="009839EC">
        <w:rPr>
          <w:rFonts w:ascii="Calibri" w:eastAsia="Times New Roman" w:hAnsi="Calibri" w:cs="Calibri"/>
          <w:sz w:val="20"/>
          <w:szCs w:val="20"/>
        </w:rPr>
        <w:t xml:space="preserve"> of ethics:</w:t>
      </w:r>
    </w:p>
    <w:p w:rsidR="00E01DA8" w:rsidRPr="009839EC" w:rsidRDefault="00E01DA8" w:rsidP="00E01DA8">
      <w:pPr>
        <w:spacing w:after="0" w:line="240" w:lineRule="auto"/>
        <w:jc w:val="both"/>
        <w:rPr>
          <w:rFonts w:ascii="Calibri" w:eastAsia="Times New Roman" w:hAnsi="Calibri" w:cs="Calibri"/>
          <w:sz w:val="20"/>
          <w:szCs w:val="20"/>
        </w:rPr>
      </w:pPr>
    </w:p>
    <w:p w:rsidR="00FB4B62" w:rsidRPr="00FB4B62" w:rsidRDefault="00544901" w:rsidP="00E01DA8">
      <w:pPr>
        <w:numPr>
          <w:ilvl w:val="0"/>
          <w:numId w:val="3"/>
        </w:numPr>
        <w:spacing w:after="0" w:line="240" w:lineRule="auto"/>
        <w:jc w:val="both"/>
        <w:rPr>
          <w:rFonts w:eastAsia="Times New Roman" w:cs="Calibri"/>
          <w:sz w:val="20"/>
          <w:szCs w:val="20"/>
        </w:rPr>
      </w:pPr>
      <w:hyperlink r:id="rId9" w:tgtFrame="_blank" w:history="1">
        <w:r w:rsidR="00FB4B62" w:rsidRPr="00FB4B62">
          <w:rPr>
            <w:rStyle w:val="Strong"/>
            <w:rFonts w:cs="Helvetica"/>
            <w:color w:val="0000FF"/>
            <w:sz w:val="20"/>
            <w:szCs w:val="20"/>
            <w:u w:val="single"/>
            <w:shd w:val="clear" w:color="auto" w:fill="FFFFFF"/>
          </w:rPr>
          <w:t>CITI Human Subjects Research Training Modules</w:t>
        </w:r>
      </w:hyperlink>
    </w:p>
    <w:p w:rsidR="00002E20" w:rsidRPr="009839EC" w:rsidRDefault="00002E20" w:rsidP="00E01DA8">
      <w:pPr>
        <w:spacing w:after="0" w:line="240" w:lineRule="auto"/>
        <w:jc w:val="both"/>
        <w:rPr>
          <w:rFonts w:ascii="Calibri" w:hAnsi="Calibri" w:cs="Calibri"/>
          <w:sz w:val="20"/>
          <w:szCs w:val="20"/>
        </w:rPr>
      </w:pPr>
    </w:p>
    <w:p w:rsidR="00F42B1E" w:rsidRPr="009839EC" w:rsidRDefault="00F42B1E" w:rsidP="00E01DA8">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Required Materials:</w:t>
      </w:r>
    </w:p>
    <w:p w:rsidR="00B01932" w:rsidRPr="00EF0F22" w:rsidRDefault="00B01932" w:rsidP="00B01932">
      <w:pPr>
        <w:numPr>
          <w:ilvl w:val="0"/>
          <w:numId w:val="4"/>
        </w:numPr>
        <w:shd w:val="clear" w:color="auto" w:fill="FFFFFF"/>
        <w:spacing w:before="100" w:beforeAutospacing="1" w:after="100" w:afterAutospacing="1" w:line="240" w:lineRule="auto"/>
        <w:rPr>
          <w:rFonts w:cstheme="minorHAnsi"/>
          <w:color w:val="2D3B45"/>
          <w:sz w:val="20"/>
          <w:szCs w:val="20"/>
        </w:rPr>
      </w:pPr>
      <w:r w:rsidRPr="00EF0F22">
        <w:rPr>
          <w:rFonts w:cstheme="minorHAnsi"/>
          <w:color w:val="2D3B45"/>
          <w:sz w:val="20"/>
          <w:szCs w:val="20"/>
        </w:rPr>
        <w:t xml:space="preserve">Activated UWF </w:t>
      </w:r>
      <w:proofErr w:type="spellStart"/>
      <w:r w:rsidRPr="00EF0F22">
        <w:rPr>
          <w:rFonts w:cstheme="minorHAnsi"/>
          <w:color w:val="2D3B45"/>
          <w:sz w:val="20"/>
          <w:szCs w:val="20"/>
        </w:rPr>
        <w:t>ArgoNet</w:t>
      </w:r>
      <w:proofErr w:type="spellEnd"/>
      <w:r w:rsidRPr="00EF0F22">
        <w:rPr>
          <w:rFonts w:cstheme="minorHAnsi"/>
          <w:color w:val="2D3B45"/>
          <w:sz w:val="20"/>
          <w:szCs w:val="20"/>
        </w:rPr>
        <w:t xml:space="preserve"> email account</w:t>
      </w:r>
    </w:p>
    <w:p w:rsidR="00B01932" w:rsidRPr="00EF0F22" w:rsidRDefault="00B01932" w:rsidP="00B01932">
      <w:pPr>
        <w:numPr>
          <w:ilvl w:val="0"/>
          <w:numId w:val="4"/>
        </w:numPr>
        <w:shd w:val="clear" w:color="auto" w:fill="FFFFFF"/>
        <w:spacing w:beforeAutospacing="1" w:after="0" w:afterAutospacing="1" w:line="240" w:lineRule="auto"/>
        <w:rPr>
          <w:rFonts w:cstheme="minorHAnsi"/>
          <w:color w:val="2D3B45"/>
          <w:sz w:val="20"/>
          <w:szCs w:val="20"/>
        </w:rPr>
      </w:pPr>
      <w:r w:rsidRPr="00EF0F22">
        <w:rPr>
          <w:rFonts w:cstheme="minorHAnsi"/>
          <w:color w:val="2D3B45"/>
          <w:sz w:val="20"/>
          <w:szCs w:val="20"/>
        </w:rPr>
        <w:t>Access to UWF's </w:t>
      </w:r>
      <w:proofErr w:type="spellStart"/>
      <w:r w:rsidR="006E6232">
        <w:rPr>
          <w:rStyle w:val="Hyperlink"/>
          <w:rFonts w:cstheme="minorHAnsi"/>
          <w:b/>
          <w:bCs/>
          <w:sz w:val="20"/>
          <w:szCs w:val="20"/>
        </w:rPr>
        <w:fldChar w:fldCharType="begin"/>
      </w:r>
      <w:r w:rsidR="006E6232">
        <w:rPr>
          <w:rStyle w:val="Hyperlink"/>
          <w:rFonts w:cstheme="minorHAnsi"/>
          <w:b/>
          <w:bCs/>
          <w:sz w:val="20"/>
          <w:szCs w:val="20"/>
        </w:rPr>
        <w:instrText xml:space="preserve"> HYPERLINK "https://confluence.uwf.edu/display/public/ArgoApps" \t "_blank" </w:instrText>
      </w:r>
      <w:r w:rsidR="006E6232">
        <w:rPr>
          <w:rStyle w:val="Hyperlink"/>
          <w:rFonts w:cstheme="minorHAnsi"/>
          <w:b/>
          <w:bCs/>
          <w:sz w:val="20"/>
          <w:szCs w:val="20"/>
        </w:rPr>
        <w:fldChar w:fldCharType="separate"/>
      </w:r>
      <w:r w:rsidRPr="00EF0F22">
        <w:rPr>
          <w:rStyle w:val="Hyperlink"/>
          <w:rFonts w:cstheme="minorHAnsi"/>
          <w:b/>
          <w:bCs/>
          <w:sz w:val="20"/>
          <w:szCs w:val="20"/>
        </w:rPr>
        <w:t>ArgoApps</w:t>
      </w:r>
      <w:proofErr w:type="spellEnd"/>
      <w:r w:rsidR="006E6232">
        <w:rPr>
          <w:rStyle w:val="Hyperlink"/>
          <w:rFonts w:cstheme="minorHAnsi"/>
          <w:b/>
          <w:bCs/>
          <w:sz w:val="20"/>
          <w:szCs w:val="20"/>
        </w:rPr>
        <w:fldChar w:fldCharType="end"/>
      </w:r>
      <w:r>
        <w:rPr>
          <w:rStyle w:val="Strong"/>
          <w:rFonts w:cstheme="minorHAnsi"/>
          <w:color w:val="2D3B45"/>
          <w:sz w:val="20"/>
          <w:szCs w:val="20"/>
        </w:rPr>
        <w:t xml:space="preserve"> </w:t>
      </w:r>
      <w:r w:rsidRPr="00EF0F22">
        <w:rPr>
          <w:rFonts w:cstheme="minorHAnsi"/>
          <w:color w:val="2D3B45"/>
          <w:sz w:val="20"/>
          <w:szCs w:val="20"/>
        </w:rPr>
        <w:t>interface</w:t>
      </w:r>
    </w:p>
    <w:p w:rsidR="003222D6" w:rsidRDefault="00B01932" w:rsidP="000F2D50">
      <w:pPr>
        <w:numPr>
          <w:ilvl w:val="0"/>
          <w:numId w:val="4"/>
        </w:numPr>
        <w:shd w:val="clear" w:color="auto" w:fill="FFFFFF"/>
        <w:spacing w:before="100" w:beforeAutospacing="1" w:after="100" w:afterAutospacing="1" w:line="240" w:lineRule="auto"/>
        <w:rPr>
          <w:rFonts w:cstheme="minorHAnsi"/>
          <w:color w:val="2D3B45"/>
          <w:sz w:val="20"/>
          <w:szCs w:val="20"/>
        </w:rPr>
      </w:pPr>
      <w:r w:rsidRPr="00FB4B62">
        <w:rPr>
          <w:rFonts w:cstheme="minorHAnsi"/>
          <w:color w:val="2D3B45"/>
          <w:sz w:val="20"/>
          <w:szCs w:val="20"/>
        </w:rPr>
        <w:t>Basic knowledge of spreadsheets and tabulations</w:t>
      </w:r>
      <w:r w:rsidR="00FB4B62" w:rsidRPr="00FB4B62">
        <w:rPr>
          <w:rFonts w:cstheme="minorHAnsi"/>
          <w:color w:val="2D3B45"/>
          <w:sz w:val="20"/>
          <w:szCs w:val="20"/>
        </w:rPr>
        <w:t xml:space="preserve"> - </w:t>
      </w:r>
      <w:r w:rsidR="00FB4B62">
        <w:rPr>
          <w:rFonts w:cstheme="minorHAnsi"/>
          <w:color w:val="2D3B45"/>
          <w:sz w:val="20"/>
          <w:szCs w:val="20"/>
        </w:rPr>
        <w:t>n</w:t>
      </w:r>
      <w:r w:rsidRPr="00FB4B62">
        <w:rPr>
          <w:rFonts w:cstheme="minorHAnsi"/>
          <w:color w:val="2D3B45"/>
          <w:sz w:val="20"/>
          <w:szCs w:val="20"/>
        </w:rPr>
        <w:t>o prior knowledge of co</w:t>
      </w:r>
      <w:r w:rsidR="00FB4B62">
        <w:rPr>
          <w:rFonts w:cstheme="minorHAnsi"/>
          <w:color w:val="2D3B45"/>
          <w:sz w:val="20"/>
          <w:szCs w:val="20"/>
        </w:rPr>
        <w:t>mputer programming is required</w:t>
      </w:r>
    </w:p>
    <w:p w:rsidR="00B01932" w:rsidRPr="00FB4B62" w:rsidRDefault="003222D6" w:rsidP="00101250">
      <w:pPr>
        <w:rPr>
          <w:rFonts w:cstheme="minorHAnsi"/>
          <w:color w:val="2D3B45"/>
          <w:sz w:val="20"/>
          <w:szCs w:val="20"/>
        </w:rPr>
      </w:pPr>
      <w:r>
        <w:rPr>
          <w:rFonts w:cstheme="minorHAnsi"/>
          <w:color w:val="2D3B45"/>
          <w:sz w:val="20"/>
          <w:szCs w:val="20"/>
        </w:rPr>
        <w:br w:type="page"/>
      </w:r>
    </w:p>
    <w:p w:rsidR="00E01DA8" w:rsidRPr="009839EC" w:rsidRDefault="00E01DA8" w:rsidP="002C7AED">
      <w:pPr>
        <w:pBdr>
          <w:top w:val="single" w:sz="6" w:space="3" w:color="A4B0C8"/>
          <w:bottom w:val="single" w:sz="6" w:space="0" w:color="A4B0C8"/>
        </w:pBdr>
        <w:tabs>
          <w:tab w:val="left" w:pos="1432"/>
        </w:tabs>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lastRenderedPageBreak/>
        <w:t>Course Goals:</w:t>
      </w:r>
      <w:r w:rsidR="002C7AED" w:rsidRPr="009839EC">
        <w:rPr>
          <w:rFonts w:ascii="Calibri" w:eastAsia="Times New Roman" w:hAnsi="Calibri" w:cs="Calibri"/>
          <w:b/>
          <w:sz w:val="20"/>
          <w:szCs w:val="20"/>
        </w:rPr>
        <w:tab/>
      </w:r>
    </w:p>
    <w:p w:rsidR="00E01DA8" w:rsidRPr="009839EC" w:rsidRDefault="00E01DA8" w:rsidP="00E01DA8">
      <w:pPr>
        <w:spacing w:after="0" w:line="240" w:lineRule="auto"/>
        <w:ind w:left="720"/>
        <w:jc w:val="both"/>
        <w:rPr>
          <w:rFonts w:ascii="Calibri" w:eastAsia="Times New Roman" w:hAnsi="Calibri" w:cs="Calibri"/>
          <w:sz w:val="20"/>
          <w:szCs w:val="20"/>
        </w:rPr>
      </w:pPr>
    </w:p>
    <w:p w:rsidR="000363D4" w:rsidRDefault="002C7AED" w:rsidP="00E01DA8">
      <w:pPr>
        <w:spacing w:after="0" w:line="240" w:lineRule="auto"/>
        <w:jc w:val="both"/>
        <w:rPr>
          <w:rFonts w:ascii="Calibri" w:hAnsi="Calibri" w:cs="Calibri"/>
          <w:color w:val="000000"/>
          <w:sz w:val="20"/>
          <w:szCs w:val="20"/>
          <w:shd w:val="clear" w:color="auto" w:fill="FFFFFF"/>
        </w:rPr>
      </w:pPr>
      <w:r w:rsidRPr="009839EC">
        <w:rPr>
          <w:rFonts w:ascii="Calibri" w:hAnsi="Calibri" w:cs="Calibri"/>
          <w:color w:val="000000"/>
          <w:sz w:val="20"/>
          <w:szCs w:val="20"/>
          <w:shd w:val="clear" w:color="auto" w:fill="FFFFFF"/>
        </w:rPr>
        <w:t xml:space="preserve">This course is open to students from any major. </w:t>
      </w:r>
    </w:p>
    <w:p w:rsidR="000363D4" w:rsidRDefault="000363D4" w:rsidP="00E01DA8">
      <w:pPr>
        <w:spacing w:after="0" w:line="240" w:lineRule="auto"/>
        <w:jc w:val="both"/>
        <w:rPr>
          <w:rFonts w:ascii="Calibri" w:hAnsi="Calibri" w:cs="Calibri"/>
          <w:color w:val="000000"/>
          <w:sz w:val="20"/>
          <w:szCs w:val="20"/>
          <w:shd w:val="clear" w:color="auto" w:fill="FFFFFF"/>
        </w:rPr>
      </w:pPr>
    </w:p>
    <w:p w:rsidR="00E01DA8" w:rsidRPr="009839EC" w:rsidRDefault="002C7AED" w:rsidP="00E01DA8">
      <w:pPr>
        <w:spacing w:after="0" w:line="240" w:lineRule="auto"/>
        <w:jc w:val="both"/>
        <w:rPr>
          <w:rFonts w:ascii="Calibri" w:hAnsi="Calibri" w:cs="Calibri"/>
          <w:color w:val="000000"/>
          <w:sz w:val="20"/>
          <w:szCs w:val="20"/>
          <w:shd w:val="clear" w:color="auto" w:fill="FFFFFF"/>
        </w:rPr>
      </w:pPr>
      <w:r w:rsidRPr="009839EC">
        <w:rPr>
          <w:rFonts w:ascii="Calibri" w:hAnsi="Calibri" w:cs="Calibri"/>
          <w:color w:val="000000"/>
          <w:sz w:val="20"/>
          <w:szCs w:val="20"/>
          <w:shd w:val="clear" w:color="auto" w:fill="FFFFFF"/>
        </w:rPr>
        <w:t>Students will have the opportunity to explore current events in the course related to their career goals. Students will also complete assignments involving data analysis with public health data. Upon completion of the course, students should be able to readily apply their knowledge and skills to data-driven tasks to enhance their communication and interpretation of case studies in public health.</w:t>
      </w:r>
    </w:p>
    <w:p w:rsidR="002C7AED" w:rsidRPr="009839EC" w:rsidRDefault="002C7AED" w:rsidP="00E01DA8">
      <w:pPr>
        <w:spacing w:after="0" w:line="240" w:lineRule="auto"/>
        <w:jc w:val="both"/>
        <w:rPr>
          <w:rFonts w:ascii="Calibri" w:hAnsi="Calibri" w:cs="Calibri"/>
          <w:sz w:val="20"/>
          <w:szCs w:val="20"/>
        </w:rPr>
      </w:pPr>
    </w:p>
    <w:p w:rsidR="00E01DA8" w:rsidRPr="00FB4B62" w:rsidRDefault="00E01DA8" w:rsidP="00FB4B62">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Program Goals:</w:t>
      </w:r>
    </w:p>
    <w:p w:rsidR="002C7AED" w:rsidRPr="002C7AED" w:rsidRDefault="002C7AED" w:rsidP="00F63C22">
      <w:pPr>
        <w:shd w:val="clear" w:color="auto" w:fill="FFFFFF"/>
        <w:spacing w:before="180" w:after="180" w:line="240" w:lineRule="auto"/>
        <w:jc w:val="both"/>
        <w:rPr>
          <w:rFonts w:ascii="Calibri" w:eastAsia="Times New Roman" w:hAnsi="Calibri" w:cs="Calibri"/>
          <w:color w:val="2D3B45"/>
          <w:sz w:val="20"/>
          <w:szCs w:val="20"/>
        </w:rPr>
      </w:pPr>
      <w:r w:rsidRPr="002C7AED">
        <w:rPr>
          <w:rFonts w:ascii="Calibri" w:eastAsia="Times New Roman" w:hAnsi="Calibri" w:cs="Calibri"/>
          <w:bCs/>
          <w:color w:val="2D3B45"/>
          <w:sz w:val="20"/>
          <w:szCs w:val="20"/>
        </w:rPr>
        <w:t>Th</w:t>
      </w:r>
      <w:r w:rsidR="00F63C22" w:rsidRPr="000363D4">
        <w:rPr>
          <w:rFonts w:ascii="Calibri" w:eastAsia="Times New Roman" w:hAnsi="Calibri" w:cs="Calibri"/>
          <w:bCs/>
          <w:color w:val="2D3B45"/>
          <w:sz w:val="20"/>
          <w:szCs w:val="20"/>
        </w:rPr>
        <w:t>is</w:t>
      </w:r>
      <w:r w:rsidRPr="002C7AED">
        <w:rPr>
          <w:rFonts w:ascii="Calibri" w:eastAsia="Times New Roman" w:hAnsi="Calibri" w:cs="Calibri"/>
          <w:bCs/>
          <w:color w:val="2D3B45"/>
          <w:sz w:val="20"/>
          <w:szCs w:val="20"/>
        </w:rPr>
        <w:t xml:space="preserve"> course meets the following core </w:t>
      </w:r>
      <w:r w:rsidR="00F63C22" w:rsidRPr="000363D4">
        <w:rPr>
          <w:rFonts w:ascii="Calibri" w:eastAsia="Times New Roman" w:hAnsi="Calibri" w:cs="Calibri"/>
          <w:bCs/>
          <w:color w:val="2D3B45"/>
          <w:sz w:val="20"/>
          <w:szCs w:val="20"/>
        </w:rPr>
        <w:t xml:space="preserve">program </w:t>
      </w:r>
      <w:r w:rsidRPr="002C7AED">
        <w:rPr>
          <w:rFonts w:ascii="Calibri" w:eastAsia="Times New Roman" w:hAnsi="Calibri" w:cs="Calibri"/>
          <w:bCs/>
          <w:color w:val="2D3B45"/>
          <w:sz w:val="20"/>
          <w:szCs w:val="20"/>
        </w:rPr>
        <w:t>goals:</w:t>
      </w:r>
    </w:p>
    <w:p w:rsidR="002C7AED" w:rsidRPr="002C7AED" w:rsidRDefault="002C7AED" w:rsidP="00F63C22">
      <w:pPr>
        <w:numPr>
          <w:ilvl w:val="0"/>
          <w:numId w:val="20"/>
        </w:numPr>
        <w:shd w:val="clear" w:color="auto" w:fill="FFFFFF"/>
        <w:spacing w:after="0" w:line="240" w:lineRule="auto"/>
        <w:ind w:left="375"/>
        <w:jc w:val="both"/>
        <w:rPr>
          <w:rFonts w:ascii="Calibri" w:eastAsia="Times New Roman" w:hAnsi="Calibri" w:cs="Calibri"/>
          <w:color w:val="2D3B45"/>
          <w:sz w:val="20"/>
          <w:szCs w:val="20"/>
        </w:rPr>
      </w:pPr>
      <w:r w:rsidRPr="002C7AED">
        <w:rPr>
          <w:rFonts w:ascii="Calibri" w:eastAsia="Times New Roman" w:hAnsi="Calibri" w:cs="Calibri"/>
          <w:b/>
          <w:bCs/>
          <w:color w:val="2D3B45"/>
          <w:sz w:val="20"/>
          <w:szCs w:val="20"/>
        </w:rPr>
        <w:t>Content and Critical Thinking</w:t>
      </w:r>
    </w:p>
    <w:p w:rsidR="002C7AED" w:rsidRPr="002C7AED" w:rsidRDefault="002C7AED" w:rsidP="00F63C22">
      <w:pPr>
        <w:numPr>
          <w:ilvl w:val="1"/>
          <w:numId w:val="20"/>
        </w:numPr>
        <w:shd w:val="clear" w:color="auto" w:fill="FFFFFF"/>
        <w:spacing w:after="0" w:line="240" w:lineRule="auto"/>
        <w:ind w:left="750"/>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Students will be able to apply critical thinking and decision</w:t>
      </w:r>
      <w:r w:rsidR="00FB4B62">
        <w:rPr>
          <w:rFonts w:ascii="Calibri" w:eastAsia="Times New Roman" w:hAnsi="Calibri" w:cs="Calibri"/>
          <w:color w:val="2D3B45"/>
          <w:sz w:val="20"/>
          <w:szCs w:val="20"/>
        </w:rPr>
        <w:t>-</w:t>
      </w:r>
      <w:r w:rsidRPr="002C7AED">
        <w:rPr>
          <w:rFonts w:ascii="Calibri" w:eastAsia="Times New Roman" w:hAnsi="Calibri" w:cs="Calibri"/>
          <w:color w:val="2D3B45"/>
          <w:sz w:val="20"/>
          <w:szCs w:val="20"/>
        </w:rPr>
        <w:t>making skills in analyzing or developing public health program or policy options.</w:t>
      </w:r>
    </w:p>
    <w:p w:rsidR="002C7AED" w:rsidRPr="002C7AED" w:rsidRDefault="002C7AED" w:rsidP="00F63C22">
      <w:pPr>
        <w:numPr>
          <w:ilvl w:val="1"/>
          <w:numId w:val="20"/>
        </w:numPr>
        <w:shd w:val="clear" w:color="auto" w:fill="FFFFFF"/>
        <w:spacing w:after="0" w:line="240" w:lineRule="auto"/>
        <w:ind w:left="750"/>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Students will identify and use appropriate concepts, theories, and principles in regards to the prevention of disease, disability, and dependency in a community.</w:t>
      </w:r>
    </w:p>
    <w:p w:rsidR="002C7AED" w:rsidRPr="002C7AED" w:rsidRDefault="002C7AED" w:rsidP="00F63C22">
      <w:pPr>
        <w:numPr>
          <w:ilvl w:val="1"/>
          <w:numId w:val="20"/>
        </w:numPr>
        <w:shd w:val="clear" w:color="auto" w:fill="FFFFFF"/>
        <w:spacing w:after="0" w:line="240" w:lineRule="auto"/>
        <w:ind w:left="750"/>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Students will understand the interrelation between health and the rest of a region’s economy.</w:t>
      </w:r>
    </w:p>
    <w:p w:rsidR="002C7AED" w:rsidRDefault="002C7AED" w:rsidP="00F63C22">
      <w:pPr>
        <w:numPr>
          <w:ilvl w:val="1"/>
          <w:numId w:val="20"/>
        </w:numPr>
        <w:shd w:val="clear" w:color="auto" w:fill="FFFFFF"/>
        <w:spacing w:after="0" w:line="240" w:lineRule="auto"/>
        <w:ind w:left="750"/>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Students will understand how basic tools of public health are used is assessing the health of a community and how to examine and control infectious or non-infectious threats to health.</w:t>
      </w:r>
    </w:p>
    <w:p w:rsidR="000363D4" w:rsidRPr="002C7AED" w:rsidRDefault="000363D4" w:rsidP="000363D4">
      <w:pPr>
        <w:shd w:val="clear" w:color="auto" w:fill="FFFFFF"/>
        <w:spacing w:after="0" w:line="240" w:lineRule="auto"/>
        <w:jc w:val="both"/>
        <w:rPr>
          <w:rFonts w:ascii="Calibri" w:eastAsia="Times New Roman" w:hAnsi="Calibri" w:cs="Calibri"/>
          <w:color w:val="2D3B45"/>
          <w:sz w:val="20"/>
          <w:szCs w:val="20"/>
        </w:rPr>
      </w:pPr>
    </w:p>
    <w:p w:rsidR="002C7AED" w:rsidRPr="002C7AED" w:rsidRDefault="002C7AED" w:rsidP="00F63C22">
      <w:pPr>
        <w:numPr>
          <w:ilvl w:val="0"/>
          <w:numId w:val="21"/>
        </w:numPr>
        <w:shd w:val="clear" w:color="auto" w:fill="FFFFFF"/>
        <w:spacing w:after="0" w:line="240" w:lineRule="auto"/>
        <w:ind w:left="375"/>
        <w:jc w:val="both"/>
        <w:rPr>
          <w:rFonts w:ascii="Calibri" w:eastAsia="Times New Roman" w:hAnsi="Calibri" w:cs="Calibri"/>
          <w:color w:val="2D3B45"/>
          <w:sz w:val="20"/>
          <w:szCs w:val="20"/>
        </w:rPr>
      </w:pPr>
      <w:r w:rsidRPr="002C7AED">
        <w:rPr>
          <w:rFonts w:ascii="Calibri" w:eastAsia="Times New Roman" w:hAnsi="Calibri" w:cs="Calibri"/>
          <w:b/>
          <w:bCs/>
          <w:color w:val="2D3B45"/>
          <w:sz w:val="20"/>
          <w:szCs w:val="20"/>
        </w:rPr>
        <w:t>Communication</w:t>
      </w:r>
    </w:p>
    <w:p w:rsidR="002C7AED" w:rsidRPr="002C7AED" w:rsidRDefault="002C7AED" w:rsidP="00F63C22">
      <w:pPr>
        <w:numPr>
          <w:ilvl w:val="1"/>
          <w:numId w:val="21"/>
        </w:numPr>
        <w:shd w:val="clear" w:color="auto" w:fill="FFFFFF"/>
        <w:spacing w:after="0" w:line="240" w:lineRule="auto"/>
        <w:ind w:left="750"/>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Students will be able to communicate in a knowledgeable and well-versed manner with others in their field, regarding public health.</w:t>
      </w:r>
    </w:p>
    <w:p w:rsidR="002C7AED" w:rsidRPr="002C7AED" w:rsidRDefault="002C7AED" w:rsidP="00F63C22">
      <w:pPr>
        <w:numPr>
          <w:ilvl w:val="1"/>
          <w:numId w:val="21"/>
        </w:numPr>
        <w:shd w:val="clear" w:color="auto" w:fill="FFFFFF"/>
        <w:spacing w:after="0" w:line="240" w:lineRule="auto"/>
        <w:ind w:left="750"/>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Students will be able to discuss issues of public health in a clear, concise, and easily understandable manner with the general public, mass media outlets, and government officials.</w:t>
      </w:r>
    </w:p>
    <w:p w:rsidR="00076AEE" w:rsidRPr="009839EC" w:rsidRDefault="00076AEE">
      <w:pPr>
        <w:rPr>
          <w:rFonts w:ascii="Calibri" w:eastAsia="Times New Roman" w:hAnsi="Calibri" w:cs="Calibri"/>
          <w:b/>
          <w:sz w:val="20"/>
          <w:szCs w:val="20"/>
        </w:rPr>
      </w:pPr>
    </w:p>
    <w:p w:rsidR="00076AEE" w:rsidRPr="009839EC" w:rsidRDefault="00076AEE" w:rsidP="00076AEE">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Topics:</w:t>
      </w:r>
    </w:p>
    <w:p w:rsidR="000363D4" w:rsidRDefault="000363D4" w:rsidP="000363D4">
      <w:pPr>
        <w:shd w:val="clear" w:color="auto" w:fill="FFFFFF"/>
        <w:spacing w:before="180" w:after="180" w:line="240" w:lineRule="auto"/>
        <w:ind w:left="15"/>
        <w:jc w:val="both"/>
        <w:rPr>
          <w:rFonts w:ascii="Calibri" w:eastAsia="Times New Roman" w:hAnsi="Calibri" w:cs="Calibri"/>
          <w:bCs/>
          <w:color w:val="2D3B45"/>
          <w:sz w:val="20"/>
          <w:szCs w:val="20"/>
        </w:rPr>
      </w:pPr>
      <w:r w:rsidRPr="000363D4">
        <w:rPr>
          <w:rFonts w:ascii="Calibri" w:eastAsia="Times New Roman" w:hAnsi="Calibri" w:cs="Calibri"/>
          <w:bCs/>
          <w:color w:val="2D3B45"/>
          <w:sz w:val="20"/>
          <w:szCs w:val="20"/>
        </w:rPr>
        <w:t xml:space="preserve">This course </w:t>
      </w:r>
      <w:r>
        <w:rPr>
          <w:rFonts w:ascii="Calibri" w:eastAsia="Times New Roman" w:hAnsi="Calibri" w:cs="Calibri"/>
          <w:bCs/>
          <w:color w:val="2D3B45"/>
          <w:sz w:val="20"/>
          <w:szCs w:val="20"/>
        </w:rPr>
        <w:t>covers the following topics</w:t>
      </w:r>
      <w:r w:rsidRPr="000363D4">
        <w:rPr>
          <w:rFonts w:ascii="Calibri" w:eastAsia="Times New Roman" w:hAnsi="Calibri" w:cs="Calibri"/>
          <w:bCs/>
          <w:color w:val="2D3B45"/>
          <w:sz w:val="20"/>
          <w:szCs w:val="20"/>
        </w:rPr>
        <w:t>:</w:t>
      </w:r>
    </w:p>
    <w:p w:rsidR="0018206F" w:rsidRPr="0018206F" w:rsidRDefault="0018206F" w:rsidP="0018206F">
      <w:pPr>
        <w:pStyle w:val="ListParagraph"/>
        <w:numPr>
          <w:ilvl w:val="0"/>
          <w:numId w:val="19"/>
        </w:numPr>
        <w:shd w:val="clear" w:color="auto" w:fill="FFFFFF"/>
        <w:spacing w:before="180" w:after="180" w:line="240" w:lineRule="auto"/>
        <w:jc w:val="both"/>
        <w:rPr>
          <w:rFonts w:ascii="Calibri" w:eastAsia="Times New Roman" w:hAnsi="Calibri" w:cs="Calibri"/>
          <w:color w:val="2D3B45"/>
          <w:sz w:val="20"/>
          <w:szCs w:val="20"/>
        </w:rPr>
      </w:pPr>
      <w:r w:rsidRPr="0018206F">
        <w:rPr>
          <w:rFonts w:ascii="Calibri" w:eastAsia="Times New Roman" w:hAnsi="Calibri" w:cs="Calibri"/>
          <w:color w:val="2D3B45"/>
          <w:sz w:val="20"/>
          <w:szCs w:val="20"/>
        </w:rPr>
        <w:t>M1 Ethical Protocols for Health Data Collection and Use</w:t>
      </w:r>
    </w:p>
    <w:p w:rsidR="0018206F" w:rsidRPr="0018206F" w:rsidRDefault="0018206F" w:rsidP="0018206F">
      <w:pPr>
        <w:pStyle w:val="ListParagraph"/>
        <w:numPr>
          <w:ilvl w:val="0"/>
          <w:numId w:val="19"/>
        </w:numPr>
        <w:shd w:val="clear" w:color="auto" w:fill="FFFFFF"/>
        <w:spacing w:before="180" w:after="180" w:line="240" w:lineRule="auto"/>
        <w:jc w:val="both"/>
        <w:rPr>
          <w:rFonts w:ascii="Calibri" w:eastAsia="Times New Roman" w:hAnsi="Calibri" w:cs="Calibri"/>
          <w:color w:val="2D3B45"/>
          <w:sz w:val="20"/>
          <w:szCs w:val="20"/>
        </w:rPr>
      </w:pPr>
      <w:r w:rsidRPr="0018206F">
        <w:rPr>
          <w:rFonts w:ascii="Calibri" w:eastAsia="Times New Roman" w:hAnsi="Calibri" w:cs="Calibri"/>
          <w:color w:val="2D3B45"/>
          <w:sz w:val="20"/>
          <w:szCs w:val="20"/>
        </w:rPr>
        <w:t>M2 Principles of Population Health</w:t>
      </w:r>
    </w:p>
    <w:p w:rsidR="0018206F" w:rsidRPr="0018206F" w:rsidRDefault="0018206F" w:rsidP="0018206F">
      <w:pPr>
        <w:pStyle w:val="ListParagraph"/>
        <w:numPr>
          <w:ilvl w:val="0"/>
          <w:numId w:val="19"/>
        </w:numPr>
        <w:shd w:val="clear" w:color="auto" w:fill="FFFFFF"/>
        <w:spacing w:before="180" w:after="180" w:line="240" w:lineRule="auto"/>
        <w:jc w:val="both"/>
        <w:rPr>
          <w:rFonts w:ascii="Calibri" w:eastAsia="Times New Roman" w:hAnsi="Calibri" w:cs="Calibri"/>
          <w:color w:val="2D3B45"/>
          <w:sz w:val="20"/>
          <w:szCs w:val="20"/>
        </w:rPr>
      </w:pPr>
      <w:r w:rsidRPr="0018206F">
        <w:rPr>
          <w:rFonts w:ascii="Calibri" w:eastAsia="Times New Roman" w:hAnsi="Calibri" w:cs="Calibri"/>
          <w:color w:val="2D3B45"/>
          <w:sz w:val="20"/>
          <w:szCs w:val="20"/>
        </w:rPr>
        <w:t>M3 Tools of Population Health</w:t>
      </w:r>
    </w:p>
    <w:p w:rsidR="0018206F" w:rsidRPr="0018206F" w:rsidRDefault="0018206F" w:rsidP="0018206F">
      <w:pPr>
        <w:pStyle w:val="ListParagraph"/>
        <w:numPr>
          <w:ilvl w:val="0"/>
          <w:numId w:val="19"/>
        </w:numPr>
        <w:shd w:val="clear" w:color="auto" w:fill="FFFFFF"/>
        <w:spacing w:before="180" w:after="180" w:line="240" w:lineRule="auto"/>
        <w:jc w:val="both"/>
        <w:rPr>
          <w:rFonts w:ascii="Calibri" w:eastAsia="Times New Roman" w:hAnsi="Calibri" w:cs="Calibri"/>
          <w:color w:val="2D3B45"/>
          <w:sz w:val="20"/>
          <w:szCs w:val="20"/>
        </w:rPr>
      </w:pPr>
      <w:r w:rsidRPr="0018206F">
        <w:rPr>
          <w:rFonts w:ascii="Calibri" w:eastAsia="Times New Roman" w:hAnsi="Calibri" w:cs="Calibri"/>
          <w:color w:val="2D3B45"/>
          <w:sz w:val="20"/>
          <w:szCs w:val="20"/>
        </w:rPr>
        <w:t>M4 Preventing Disease, Disability, and Death</w:t>
      </w:r>
    </w:p>
    <w:p w:rsidR="0018206F" w:rsidRPr="0018206F" w:rsidRDefault="0018206F" w:rsidP="0018206F">
      <w:pPr>
        <w:pStyle w:val="ListParagraph"/>
        <w:numPr>
          <w:ilvl w:val="0"/>
          <w:numId w:val="19"/>
        </w:numPr>
        <w:shd w:val="clear" w:color="auto" w:fill="FFFFFF"/>
        <w:spacing w:before="180" w:after="180" w:line="240" w:lineRule="auto"/>
        <w:jc w:val="both"/>
        <w:rPr>
          <w:rFonts w:ascii="Calibri" w:eastAsia="Times New Roman" w:hAnsi="Calibri" w:cs="Calibri"/>
          <w:color w:val="2D3B45"/>
          <w:sz w:val="20"/>
          <w:szCs w:val="20"/>
        </w:rPr>
      </w:pPr>
      <w:r w:rsidRPr="0018206F">
        <w:rPr>
          <w:rFonts w:ascii="Calibri" w:eastAsia="Times New Roman" w:hAnsi="Calibri" w:cs="Calibri"/>
          <w:color w:val="2D3B45"/>
          <w:sz w:val="20"/>
          <w:szCs w:val="20"/>
        </w:rPr>
        <w:t>M5 Health Professionals, Healthcare Institutions, and Healthcare Systems</w:t>
      </w:r>
    </w:p>
    <w:p w:rsidR="0018206F" w:rsidRPr="0018206F" w:rsidRDefault="0018206F" w:rsidP="0018206F">
      <w:pPr>
        <w:pStyle w:val="ListParagraph"/>
        <w:numPr>
          <w:ilvl w:val="0"/>
          <w:numId w:val="19"/>
        </w:numPr>
        <w:shd w:val="clear" w:color="auto" w:fill="FFFFFF"/>
        <w:spacing w:before="180" w:after="180" w:line="240" w:lineRule="auto"/>
        <w:jc w:val="both"/>
        <w:rPr>
          <w:rFonts w:ascii="Calibri" w:eastAsia="Times New Roman" w:hAnsi="Calibri" w:cs="Calibri"/>
          <w:color w:val="2D3B45"/>
          <w:sz w:val="20"/>
          <w:szCs w:val="20"/>
        </w:rPr>
      </w:pPr>
      <w:r w:rsidRPr="0018206F">
        <w:rPr>
          <w:rFonts w:ascii="Calibri" w:eastAsia="Times New Roman" w:hAnsi="Calibri" w:cs="Calibri"/>
          <w:color w:val="2D3B45"/>
          <w:sz w:val="20"/>
          <w:szCs w:val="20"/>
        </w:rPr>
        <w:t>M6 Public Health Institutions and Systems</w:t>
      </w:r>
    </w:p>
    <w:p w:rsidR="0018206F" w:rsidRPr="0018206F" w:rsidRDefault="0018206F" w:rsidP="0018206F">
      <w:pPr>
        <w:pStyle w:val="ListParagraph"/>
        <w:numPr>
          <w:ilvl w:val="0"/>
          <w:numId w:val="19"/>
        </w:numPr>
        <w:shd w:val="clear" w:color="auto" w:fill="FFFFFF"/>
        <w:spacing w:before="180" w:after="180" w:line="240" w:lineRule="auto"/>
        <w:jc w:val="both"/>
        <w:rPr>
          <w:rFonts w:ascii="Calibri" w:eastAsia="Times New Roman" w:hAnsi="Calibri" w:cs="Calibri"/>
          <w:color w:val="2D3B45"/>
          <w:sz w:val="20"/>
          <w:szCs w:val="20"/>
        </w:rPr>
      </w:pPr>
      <w:r w:rsidRPr="0018206F">
        <w:rPr>
          <w:rFonts w:ascii="Calibri" w:eastAsia="Times New Roman" w:hAnsi="Calibri" w:cs="Calibri"/>
          <w:color w:val="2D3B45"/>
          <w:sz w:val="20"/>
          <w:szCs w:val="20"/>
        </w:rPr>
        <w:t>M7 Public Concerns and Risk Communication [Team-Based Google Slides/PowerPoint Project]</w:t>
      </w:r>
    </w:p>
    <w:p w:rsidR="0018206F" w:rsidRPr="0018206F" w:rsidRDefault="0018206F" w:rsidP="0018206F">
      <w:pPr>
        <w:pStyle w:val="ListParagraph"/>
        <w:numPr>
          <w:ilvl w:val="0"/>
          <w:numId w:val="19"/>
        </w:numPr>
        <w:shd w:val="clear" w:color="auto" w:fill="FFFFFF"/>
        <w:spacing w:before="180" w:after="180" w:line="240" w:lineRule="auto"/>
        <w:jc w:val="both"/>
        <w:rPr>
          <w:rFonts w:ascii="Calibri" w:eastAsia="Times New Roman" w:hAnsi="Calibri" w:cs="Calibri"/>
          <w:color w:val="2D3B45"/>
          <w:sz w:val="20"/>
          <w:szCs w:val="20"/>
        </w:rPr>
      </w:pPr>
      <w:r w:rsidRPr="0018206F">
        <w:rPr>
          <w:rFonts w:ascii="Calibri" w:eastAsia="Times New Roman" w:hAnsi="Calibri" w:cs="Calibri"/>
          <w:color w:val="2D3B45"/>
          <w:sz w:val="20"/>
          <w:szCs w:val="20"/>
        </w:rPr>
        <w:t>M8 Individual Excel 3D Maps Project on Public Health and GIS</w:t>
      </w:r>
    </w:p>
    <w:p w:rsidR="002C7AED" w:rsidRPr="009839EC" w:rsidRDefault="002C7AED" w:rsidP="002C7AED">
      <w:pPr>
        <w:shd w:val="clear" w:color="auto" w:fill="FFFFFF"/>
        <w:spacing w:before="180" w:after="180" w:line="240" w:lineRule="auto"/>
        <w:rPr>
          <w:rFonts w:ascii="Calibri" w:eastAsia="Times New Roman" w:hAnsi="Calibri" w:cs="Calibri"/>
          <w:color w:val="2D3B45"/>
          <w:sz w:val="20"/>
          <w:szCs w:val="20"/>
        </w:rPr>
      </w:pPr>
      <w:r w:rsidRPr="009839EC">
        <w:rPr>
          <w:rFonts w:ascii="Calibri" w:eastAsia="Times New Roman" w:hAnsi="Calibri" w:cs="Calibri"/>
          <w:b/>
          <w:bCs/>
          <w:color w:val="2D3B45"/>
          <w:sz w:val="20"/>
          <w:szCs w:val="20"/>
        </w:rPr>
        <w:t>Total instructional hours:</w:t>
      </w:r>
      <w:r w:rsidRPr="002C7AED">
        <w:rPr>
          <w:rFonts w:ascii="Calibri" w:eastAsia="Times New Roman" w:hAnsi="Calibri" w:cs="Calibri"/>
          <w:color w:val="2D3B45"/>
          <w:sz w:val="20"/>
          <w:szCs w:val="20"/>
        </w:rPr>
        <w:t> 48 hours</w:t>
      </w:r>
    </w:p>
    <w:p w:rsidR="000363D4" w:rsidRPr="000363D4" w:rsidRDefault="000363D4" w:rsidP="000363D4">
      <w:pPr>
        <w:rPr>
          <w:rFonts w:ascii="Calibri" w:eastAsia="Times New Roman" w:hAnsi="Calibri" w:cs="Calibri"/>
          <w:color w:val="2D3B45"/>
          <w:sz w:val="20"/>
          <w:szCs w:val="20"/>
        </w:rPr>
      </w:pPr>
      <w:r>
        <w:rPr>
          <w:rFonts w:ascii="Calibri" w:eastAsia="Times New Roman" w:hAnsi="Calibri" w:cs="Calibri"/>
          <w:color w:val="2D3B45"/>
          <w:sz w:val="20"/>
          <w:szCs w:val="20"/>
        </w:rPr>
        <w:br w:type="page"/>
      </w:r>
    </w:p>
    <w:p w:rsidR="000363D4" w:rsidRPr="009839EC" w:rsidRDefault="000363D4" w:rsidP="000363D4">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Pr>
          <w:rFonts w:ascii="Calibri" w:eastAsia="Times New Roman" w:hAnsi="Calibri" w:cs="Calibri"/>
          <w:b/>
          <w:sz w:val="20"/>
          <w:szCs w:val="20"/>
        </w:rPr>
        <w:lastRenderedPageBreak/>
        <w:t>Student Learning Outcome</w:t>
      </w:r>
      <w:r w:rsidRPr="009839EC">
        <w:rPr>
          <w:rFonts w:ascii="Calibri" w:eastAsia="Times New Roman" w:hAnsi="Calibri" w:cs="Calibri"/>
          <w:b/>
          <w:sz w:val="20"/>
          <w:szCs w:val="20"/>
        </w:rPr>
        <w:t>s:</w:t>
      </w:r>
    </w:p>
    <w:p w:rsidR="002C7AED" w:rsidRPr="002C7AED" w:rsidRDefault="002C7AED" w:rsidP="000363D4">
      <w:pPr>
        <w:shd w:val="clear" w:color="auto" w:fill="FFFFFF"/>
        <w:spacing w:before="180" w:after="180" w:line="240" w:lineRule="auto"/>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Upon completion of this course the student should be able to:</w:t>
      </w:r>
    </w:p>
    <w:p w:rsidR="002C7AED" w:rsidRPr="002C7AED"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Identify eras in the historical development of public health and ways that public health affects literature and the arts, current events, and everyone’s daily life</w:t>
      </w:r>
    </w:p>
    <w:p w:rsidR="002C7AED" w:rsidRPr="002C7AED"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Illustrate the interdisciplinary, cross-cutting</w:t>
      </w:r>
      <w:r w:rsidR="00FB4B62">
        <w:rPr>
          <w:rFonts w:ascii="Calibri" w:eastAsia="Times New Roman" w:hAnsi="Calibri" w:cs="Calibri"/>
          <w:color w:val="2D3B45"/>
          <w:sz w:val="20"/>
          <w:szCs w:val="20"/>
        </w:rPr>
        <w:t>,</w:t>
      </w:r>
      <w:r w:rsidRPr="002C7AED">
        <w:rPr>
          <w:rFonts w:ascii="Calibri" w:eastAsia="Times New Roman" w:hAnsi="Calibri" w:cs="Calibri"/>
          <w:color w:val="2D3B45"/>
          <w:sz w:val="20"/>
          <w:szCs w:val="20"/>
        </w:rPr>
        <w:t xml:space="preserve"> or ecological character of public health and the contributions of a range of disciplines and professions to improving health</w:t>
      </w:r>
    </w:p>
    <w:p w:rsidR="002C7AED" w:rsidRPr="002C7AED"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Explain the basic principles of epidemiology, including rates, risk factors, disease determinants, causation and public health surveillance</w:t>
      </w:r>
    </w:p>
    <w:p w:rsidR="002C7AED" w:rsidRPr="002C7AED"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Explain how public health assesses the options for intervention to improve the health of a population</w:t>
      </w:r>
    </w:p>
    <w:p w:rsidR="002C7AED" w:rsidRPr="002C7AED"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Explain how public health can utilize health information and health communications to improve the health of populations</w:t>
      </w:r>
    </w:p>
    <w:p w:rsidR="002C7AED" w:rsidRPr="002C7AED"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Explain how public health can utilize social and behavioral interventions to improve the health of populations</w:t>
      </w:r>
    </w:p>
    <w:p w:rsidR="002C7AED" w:rsidRPr="002C7AED"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Explain how public health can utilize health policy and law to improve the health of populations</w:t>
      </w:r>
    </w:p>
    <w:p w:rsidR="002C7AED" w:rsidRPr="002C7AED"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Explain the impact of the environment and communicable diseases on the health of populations</w:t>
      </w:r>
    </w:p>
    <w:p w:rsidR="002C7AED" w:rsidRPr="002C7AED"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Explain the burden of chronic diseases on morbidity and mortality and approaches to prevention and early detection</w:t>
      </w:r>
    </w:p>
    <w:p w:rsidR="002C7AED" w:rsidRPr="002C7AED"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Describe the basic organization of health care and public health systems and the contributions of health professionals</w:t>
      </w:r>
    </w:p>
    <w:p w:rsidR="002C7AED" w:rsidRPr="002C7AED"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Identify the basic payment mechanisms for providing health services and the basic insurance mechanisms for paying for health services</w:t>
      </w:r>
    </w:p>
    <w:p w:rsidR="002C7AED" w:rsidRPr="002C7AED"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Identify criteria for evaluating health systems including issues of access, quality, and cost.</w:t>
      </w:r>
    </w:p>
    <w:p w:rsidR="002C7AED" w:rsidRPr="002C7AED"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Identify the roles of public health in addressing the needs of vulnerable populations and health disparities</w:t>
      </w:r>
    </w:p>
    <w:p w:rsidR="002C7AED" w:rsidRPr="002C7AED"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Identify the roles of public health in disaster prevention and management</w:t>
      </w:r>
    </w:p>
    <w:p w:rsidR="002C7AED" w:rsidRPr="002C7AED"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Articulate relationships between the determinants of health and health outcomes</w:t>
      </w:r>
    </w:p>
    <w:p w:rsidR="00C05C17" w:rsidRPr="000363D4" w:rsidRDefault="002C7AED" w:rsidP="000363D4">
      <w:pPr>
        <w:numPr>
          <w:ilvl w:val="0"/>
          <w:numId w:val="24"/>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Explain ethical procedures for engaging in research in public health</w:t>
      </w:r>
    </w:p>
    <w:p w:rsidR="00E01DA8" w:rsidRPr="009839EC" w:rsidRDefault="00E01DA8" w:rsidP="00E01DA8">
      <w:pPr>
        <w:spacing w:after="0" w:line="240" w:lineRule="auto"/>
        <w:ind w:left="-480" w:right="-480"/>
        <w:jc w:val="both"/>
        <w:outlineLvl w:val="1"/>
        <w:rPr>
          <w:rFonts w:ascii="Calibri" w:eastAsia="Times New Roman" w:hAnsi="Calibri" w:cs="Calibri"/>
          <w:b/>
          <w:sz w:val="20"/>
          <w:szCs w:val="20"/>
        </w:rPr>
      </w:pPr>
    </w:p>
    <w:p w:rsidR="00A73ACA" w:rsidRPr="009839EC" w:rsidRDefault="00A73ACA" w:rsidP="00A73ACA">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Grading/Evaluation:</w:t>
      </w:r>
    </w:p>
    <w:p w:rsidR="002C7AED" w:rsidRPr="002C7AED" w:rsidRDefault="002C7AED" w:rsidP="000363D4">
      <w:pPr>
        <w:shd w:val="clear" w:color="auto" w:fill="FFFFFF"/>
        <w:spacing w:before="180" w:after="180" w:line="240" w:lineRule="auto"/>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You will complete this course by proceeding through a set of modules, completing a set of assignments and associated course projects. You will complete quizzes and exams online.</w:t>
      </w:r>
      <w:r w:rsidR="000363D4">
        <w:rPr>
          <w:rFonts w:ascii="Calibri" w:eastAsia="Times New Roman" w:hAnsi="Calibri" w:cs="Calibri"/>
          <w:color w:val="2D3B45"/>
          <w:sz w:val="20"/>
          <w:szCs w:val="20"/>
        </w:rPr>
        <w:t xml:space="preserve"> </w:t>
      </w:r>
      <w:r w:rsidRPr="002C7AED">
        <w:rPr>
          <w:rFonts w:ascii="Calibri" w:eastAsia="Times New Roman" w:hAnsi="Calibri" w:cs="Calibri"/>
          <w:color w:val="2D3B45"/>
          <w:sz w:val="20"/>
          <w:szCs w:val="20"/>
        </w:rPr>
        <w:t>Fulfillment of the programmatic goals described above will be assessed as follows (</w:t>
      </w:r>
      <w:r w:rsidRPr="009839EC">
        <w:rPr>
          <w:rFonts w:ascii="Calibri" w:eastAsia="Times New Roman" w:hAnsi="Calibri" w:cs="Calibri"/>
          <w:b/>
          <w:bCs/>
          <w:color w:val="2D3B45"/>
          <w:sz w:val="20"/>
          <w:szCs w:val="20"/>
        </w:rPr>
        <w:t>not all graded items carry the same number of points</w:t>
      </w:r>
      <w:r w:rsidRPr="002C7AED">
        <w:rPr>
          <w:rFonts w:ascii="Calibri" w:eastAsia="Times New Roman" w:hAnsi="Calibri" w:cs="Calibri"/>
          <w:color w:val="2D3B45"/>
          <w:sz w:val="20"/>
          <w:szCs w:val="20"/>
        </w:rPr>
        <w:t> - </w:t>
      </w:r>
      <w:r w:rsidRPr="009839EC">
        <w:rPr>
          <w:rFonts w:ascii="Calibri" w:eastAsia="Times New Roman" w:hAnsi="Calibri" w:cs="Calibri"/>
          <w:b/>
          <w:bCs/>
          <w:color w:val="2D3B45"/>
          <w:sz w:val="20"/>
          <w:szCs w:val="20"/>
        </w:rPr>
        <w:t>see the Gradebook in eLearning for final, official weighting for each graded item during your semester of enrollment</w:t>
      </w:r>
      <w:r w:rsidRPr="002C7AED">
        <w:rPr>
          <w:rFonts w:ascii="Calibri" w:eastAsia="Times New Roman" w:hAnsi="Calibri" w:cs="Calibri"/>
          <w:color w:val="2D3B45"/>
          <w:sz w:val="20"/>
          <w:szCs w:val="20"/>
        </w:rPr>
        <w:t>):</w:t>
      </w:r>
    </w:p>
    <w:p w:rsidR="002C7AED" w:rsidRPr="002C7AED" w:rsidRDefault="002C7AED" w:rsidP="000363D4">
      <w:pPr>
        <w:numPr>
          <w:ilvl w:val="0"/>
          <w:numId w:val="25"/>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~40% - </w:t>
      </w:r>
      <w:r w:rsidRPr="009839EC">
        <w:rPr>
          <w:rFonts w:ascii="Calibri" w:eastAsia="Times New Roman" w:hAnsi="Calibri" w:cs="Calibri"/>
          <w:b/>
          <w:bCs/>
          <w:color w:val="2D3B45"/>
          <w:sz w:val="20"/>
          <w:szCs w:val="20"/>
        </w:rPr>
        <w:t>Quizzes and Exams </w:t>
      </w:r>
      <w:r w:rsidRPr="002C7AED">
        <w:rPr>
          <w:rFonts w:ascii="Calibri" w:eastAsia="Times New Roman" w:hAnsi="Calibri" w:cs="Calibri"/>
          <w:color w:val="2D3B45"/>
          <w:sz w:val="20"/>
          <w:szCs w:val="20"/>
        </w:rPr>
        <w:t>(completed individually)</w:t>
      </w:r>
    </w:p>
    <w:p w:rsidR="002C7AED" w:rsidRPr="002C7AED" w:rsidRDefault="002C7AED" w:rsidP="000363D4">
      <w:pPr>
        <w:numPr>
          <w:ilvl w:val="1"/>
          <w:numId w:val="25"/>
        </w:numPr>
        <w:shd w:val="clear" w:color="auto" w:fill="FFFFFF"/>
        <w:spacing w:before="100" w:beforeAutospacing="1" w:after="100" w:afterAutospacing="1" w:line="240" w:lineRule="auto"/>
        <w:ind w:left="750"/>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 xml:space="preserve">There will be one or more quizzes associated with each </w:t>
      </w:r>
      <w:r w:rsidR="000363D4">
        <w:rPr>
          <w:rFonts w:ascii="Calibri" w:eastAsia="Times New Roman" w:hAnsi="Calibri" w:cs="Calibri"/>
          <w:color w:val="2D3B45"/>
          <w:sz w:val="20"/>
          <w:szCs w:val="20"/>
        </w:rPr>
        <w:t xml:space="preserve">course </w:t>
      </w:r>
      <w:r w:rsidRPr="002C7AED">
        <w:rPr>
          <w:rFonts w:ascii="Calibri" w:eastAsia="Times New Roman" w:hAnsi="Calibri" w:cs="Calibri"/>
          <w:color w:val="2D3B45"/>
          <w:sz w:val="20"/>
          <w:szCs w:val="20"/>
        </w:rPr>
        <w:t>module. These quizzes will be based on module materials, readings, and associated assignments. Expect to see true/false, multiple choice, fill-in-the-blank, short answer, and essay questions. The number of questions on each quiz/exam will vary based on the material in each module.</w:t>
      </w:r>
    </w:p>
    <w:p w:rsidR="002C7AED" w:rsidRPr="002C7AED" w:rsidRDefault="002C7AED" w:rsidP="000363D4">
      <w:pPr>
        <w:numPr>
          <w:ilvl w:val="0"/>
          <w:numId w:val="25"/>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~30% - </w:t>
      </w:r>
      <w:r w:rsidRPr="009839EC">
        <w:rPr>
          <w:rFonts w:ascii="Calibri" w:eastAsia="Times New Roman" w:hAnsi="Calibri" w:cs="Calibri"/>
          <w:b/>
          <w:bCs/>
          <w:color w:val="2D3B45"/>
          <w:sz w:val="20"/>
          <w:szCs w:val="20"/>
        </w:rPr>
        <w:t>Participation/Critical</w:t>
      </w:r>
      <w:r w:rsidR="000363D4">
        <w:rPr>
          <w:rFonts w:ascii="Calibri" w:eastAsia="Times New Roman" w:hAnsi="Calibri" w:cs="Calibri"/>
          <w:b/>
          <w:bCs/>
          <w:color w:val="2D3B45"/>
          <w:sz w:val="20"/>
          <w:szCs w:val="20"/>
        </w:rPr>
        <w:t xml:space="preserve"> </w:t>
      </w:r>
      <w:r w:rsidRPr="009839EC">
        <w:rPr>
          <w:rFonts w:ascii="Calibri" w:eastAsia="Times New Roman" w:hAnsi="Calibri" w:cs="Calibri"/>
          <w:b/>
          <w:bCs/>
          <w:color w:val="2D3B45"/>
          <w:sz w:val="20"/>
          <w:szCs w:val="20"/>
        </w:rPr>
        <w:t>Thinking/Professional Writing </w:t>
      </w:r>
      <w:r w:rsidRPr="002C7AED">
        <w:rPr>
          <w:rFonts w:ascii="Calibri" w:eastAsia="Times New Roman" w:hAnsi="Calibri" w:cs="Calibri"/>
          <w:color w:val="2D3B45"/>
          <w:sz w:val="20"/>
          <w:szCs w:val="20"/>
        </w:rPr>
        <w:t>(module exercises and associated assessments, completed individually unless otherwise indicated)</w:t>
      </w:r>
    </w:p>
    <w:p w:rsidR="002C7AED" w:rsidRPr="002C7AED" w:rsidRDefault="002C7AED" w:rsidP="000363D4">
      <w:pPr>
        <w:numPr>
          <w:ilvl w:val="1"/>
          <w:numId w:val="25"/>
        </w:numPr>
        <w:shd w:val="clear" w:color="auto" w:fill="FFFFFF"/>
        <w:spacing w:before="100" w:beforeAutospacing="1" w:after="100" w:afterAutospacing="1" w:line="240" w:lineRule="auto"/>
        <w:ind w:left="750"/>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 xml:space="preserve">Module exercises and associated assessment in the form of discussion participation provide the hands-on component to the course. In some exercises requiring participation, you will be investigating case studies related to public health research or learning how to use globally accessible systems or data. The goal is to motivate you by showing you the excitement of emerging tools, while also helping you to develop a better understanding of "good" user interfaces which can impact the final utility of these products to solve current problems in public health. To emphasize the importance of developing your ability to communicate public health information effectively, participation in selected discussions will be graded using APA-style guidelines. Grading of reading progress in various discussion forums </w:t>
      </w:r>
      <w:r w:rsidR="00501FBE">
        <w:rPr>
          <w:rFonts w:ascii="Calibri" w:eastAsia="Times New Roman" w:hAnsi="Calibri" w:cs="Calibri"/>
          <w:color w:val="2D3B45"/>
          <w:sz w:val="20"/>
          <w:szCs w:val="20"/>
        </w:rPr>
        <w:t>may</w:t>
      </w:r>
      <w:r w:rsidRPr="002C7AED">
        <w:rPr>
          <w:rFonts w:ascii="Calibri" w:eastAsia="Times New Roman" w:hAnsi="Calibri" w:cs="Calibri"/>
          <w:color w:val="2D3B45"/>
          <w:sz w:val="20"/>
          <w:szCs w:val="20"/>
        </w:rPr>
        <w:t xml:space="preserve"> also form part of your participation grade. The number of activities within each module will vary based on the </w:t>
      </w:r>
      <w:r w:rsidR="000363D4">
        <w:rPr>
          <w:rFonts w:ascii="Calibri" w:eastAsia="Times New Roman" w:hAnsi="Calibri" w:cs="Calibri"/>
          <w:color w:val="2D3B45"/>
          <w:sz w:val="20"/>
          <w:szCs w:val="20"/>
        </w:rPr>
        <w:t xml:space="preserve">module </w:t>
      </w:r>
      <w:r w:rsidRPr="002C7AED">
        <w:rPr>
          <w:rFonts w:ascii="Calibri" w:eastAsia="Times New Roman" w:hAnsi="Calibri" w:cs="Calibri"/>
          <w:color w:val="2D3B45"/>
          <w:sz w:val="20"/>
          <w:szCs w:val="20"/>
        </w:rPr>
        <w:t>material.</w:t>
      </w:r>
    </w:p>
    <w:p w:rsidR="002C7AED" w:rsidRPr="002C7AED" w:rsidRDefault="002C7AED" w:rsidP="000363D4">
      <w:pPr>
        <w:numPr>
          <w:ilvl w:val="0"/>
          <w:numId w:val="25"/>
        </w:numPr>
        <w:shd w:val="clear" w:color="auto" w:fill="FFFFFF"/>
        <w:spacing w:before="100" w:beforeAutospacing="1" w:after="100" w:afterAutospacing="1" w:line="240" w:lineRule="auto"/>
        <w:ind w:left="375"/>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~30% - </w:t>
      </w:r>
      <w:r w:rsidRPr="009839EC">
        <w:rPr>
          <w:rFonts w:ascii="Calibri" w:eastAsia="Times New Roman" w:hAnsi="Calibri" w:cs="Calibri"/>
          <w:b/>
          <w:bCs/>
          <w:color w:val="2D3B45"/>
          <w:sz w:val="20"/>
          <w:szCs w:val="20"/>
        </w:rPr>
        <w:t>Course Projects </w:t>
      </w:r>
      <w:r w:rsidRPr="002C7AED">
        <w:rPr>
          <w:rFonts w:ascii="Calibri" w:eastAsia="Times New Roman" w:hAnsi="Calibri" w:cs="Calibri"/>
          <w:color w:val="2D3B45"/>
          <w:sz w:val="20"/>
          <w:szCs w:val="20"/>
        </w:rPr>
        <w:t>(completed individually unless otherwise indicated)</w:t>
      </w:r>
    </w:p>
    <w:p w:rsidR="002C7AED" w:rsidRPr="002C7AED" w:rsidRDefault="002C7AED" w:rsidP="000363D4">
      <w:pPr>
        <w:numPr>
          <w:ilvl w:val="1"/>
          <w:numId w:val="25"/>
        </w:numPr>
        <w:shd w:val="clear" w:color="auto" w:fill="FFFFFF"/>
        <w:spacing w:before="100" w:beforeAutospacing="1" w:after="100" w:afterAutospacing="1" w:line="240" w:lineRule="auto"/>
        <w:ind w:left="750"/>
        <w:jc w:val="both"/>
        <w:rPr>
          <w:rFonts w:ascii="Calibri" w:eastAsia="Times New Roman" w:hAnsi="Calibri" w:cs="Calibri"/>
          <w:color w:val="2D3B45"/>
          <w:sz w:val="20"/>
          <w:szCs w:val="20"/>
        </w:rPr>
      </w:pPr>
      <w:r w:rsidRPr="002C7AED">
        <w:rPr>
          <w:rFonts w:ascii="Calibri" w:eastAsia="Times New Roman" w:hAnsi="Calibri" w:cs="Calibri"/>
          <w:color w:val="2D3B45"/>
          <w:sz w:val="20"/>
          <w:szCs w:val="20"/>
        </w:rPr>
        <w:t xml:space="preserve">Information on </w:t>
      </w:r>
      <w:r w:rsidR="000363D4">
        <w:rPr>
          <w:rFonts w:ascii="Calibri" w:eastAsia="Times New Roman" w:hAnsi="Calibri" w:cs="Calibri"/>
          <w:color w:val="2D3B45"/>
          <w:sz w:val="20"/>
          <w:szCs w:val="20"/>
        </w:rPr>
        <w:t>projects</w:t>
      </w:r>
      <w:r w:rsidRPr="002C7AED">
        <w:rPr>
          <w:rFonts w:ascii="Calibri" w:eastAsia="Times New Roman" w:hAnsi="Calibri" w:cs="Calibri"/>
          <w:color w:val="2D3B45"/>
          <w:sz w:val="20"/>
          <w:szCs w:val="20"/>
        </w:rPr>
        <w:t xml:space="preserve"> will be made available </w:t>
      </w:r>
      <w:r w:rsidR="000363D4">
        <w:rPr>
          <w:rFonts w:ascii="Calibri" w:eastAsia="Times New Roman" w:hAnsi="Calibri" w:cs="Calibri"/>
          <w:color w:val="2D3B45"/>
          <w:sz w:val="20"/>
          <w:szCs w:val="20"/>
        </w:rPr>
        <w:t>within the corresponding module</w:t>
      </w:r>
      <w:r w:rsidRPr="002C7AED">
        <w:rPr>
          <w:rFonts w:ascii="Calibri" w:eastAsia="Times New Roman" w:hAnsi="Calibri" w:cs="Calibri"/>
          <w:color w:val="2D3B45"/>
          <w:sz w:val="20"/>
          <w:szCs w:val="20"/>
        </w:rPr>
        <w:t>. If needed, links to tutorials developed by the UWF Library and others to help you correctly include professional referencing within your project write-ups will also be provided. The weighting of projects within the course will vary based on the project requirements.</w:t>
      </w: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lastRenderedPageBreak/>
        <w:t>Required Tutorials</w:t>
      </w:r>
      <w:r w:rsidRPr="009839EC">
        <w:rPr>
          <w:rFonts w:ascii="Calibri" w:eastAsia="Times New Roman" w:hAnsi="Calibri" w:cs="Calibri"/>
          <w:sz w:val="20"/>
          <w:szCs w:val="20"/>
        </w:rPr>
        <w:t>: Tutorials will be posted in many modules for assistance. Review and be willing to RE-REVIEW these tutorials to facilitate your efforts to complete assignments in a timely manner, and CORRECTLY! </w:t>
      </w:r>
    </w:p>
    <w:p w:rsidR="005D1570" w:rsidRPr="009839EC" w:rsidRDefault="005D1570" w:rsidP="00E01DA8">
      <w:pPr>
        <w:spacing w:after="0" w:line="240" w:lineRule="auto"/>
        <w:jc w:val="both"/>
        <w:rPr>
          <w:rFonts w:ascii="Calibri" w:eastAsia="Times New Roman" w:hAnsi="Calibri" w:cs="Calibri"/>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Discussion Participation.</w:t>
      </w:r>
      <w:r w:rsidRPr="009839EC">
        <w:rPr>
          <w:rFonts w:ascii="Calibri" w:eastAsia="Times New Roman" w:hAnsi="Calibri" w:cs="Calibri"/>
          <w:sz w:val="20"/>
          <w:szCs w:val="20"/>
        </w:rPr>
        <w:t> All discussion postings must use proper grammar and spelling to receive credit. If you are asking questions for assistance, you must clearly state the question and what errors you are experiencing.</w:t>
      </w:r>
    </w:p>
    <w:p w:rsidR="005D1570" w:rsidRPr="009839EC" w:rsidRDefault="005D1570" w:rsidP="00E01DA8">
      <w:pPr>
        <w:spacing w:after="0" w:line="240" w:lineRule="auto"/>
        <w:jc w:val="both"/>
        <w:rPr>
          <w:rFonts w:ascii="Calibri" w:eastAsia="Times New Roman" w:hAnsi="Calibri" w:cs="Calibri"/>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Graded Assignments:</w:t>
      </w:r>
      <w:r w:rsidRPr="009839EC">
        <w:rPr>
          <w:rFonts w:ascii="Calibri" w:eastAsia="Times New Roman" w:hAnsi="Calibri" w:cs="Calibri"/>
          <w:sz w:val="20"/>
          <w:szCs w:val="20"/>
        </w:rPr>
        <w:t> You can expect to receive a grade and feedback for any graded assignment within </w:t>
      </w:r>
      <w:r w:rsidRPr="009839EC">
        <w:rPr>
          <w:rFonts w:ascii="Calibri" w:eastAsia="Times New Roman" w:hAnsi="Calibri" w:cs="Calibri"/>
          <w:i/>
          <w:iCs/>
          <w:sz w:val="20"/>
          <w:szCs w:val="20"/>
        </w:rPr>
        <w:t>3-5 days</w:t>
      </w:r>
      <w:r w:rsidRPr="009839EC">
        <w:rPr>
          <w:rFonts w:ascii="Calibri" w:eastAsia="Times New Roman" w:hAnsi="Calibri" w:cs="Calibri"/>
          <w:sz w:val="20"/>
          <w:szCs w:val="20"/>
        </w:rPr>
        <w:t> of the due date.</w:t>
      </w:r>
    </w:p>
    <w:p w:rsidR="005D1570" w:rsidRPr="009839EC" w:rsidRDefault="005D1570" w:rsidP="00E01DA8">
      <w:pPr>
        <w:spacing w:after="0" w:line="240" w:lineRule="auto"/>
        <w:jc w:val="both"/>
        <w:rPr>
          <w:rFonts w:ascii="Calibri" w:eastAsia="Times New Roman" w:hAnsi="Calibri" w:cs="Calibri"/>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Calculation of Grades and Final Grade</w:t>
      </w:r>
      <w:r w:rsidRPr="009839EC">
        <w:rPr>
          <w:rFonts w:ascii="Calibri" w:eastAsia="Times New Roman" w:hAnsi="Calibri" w:cs="Calibri"/>
          <w:sz w:val="20"/>
          <w:szCs w:val="20"/>
        </w:rPr>
        <w:t>: Due to the distance learning nature of this course, all requirements must be completed within the time scheduled, unless </w:t>
      </w:r>
      <w:r w:rsidRPr="009839EC">
        <w:rPr>
          <w:rFonts w:ascii="Calibri" w:eastAsia="Times New Roman" w:hAnsi="Calibri" w:cs="Calibri"/>
          <w:i/>
          <w:iCs/>
          <w:sz w:val="20"/>
          <w:szCs w:val="20"/>
        </w:rPr>
        <w:t>prior</w:t>
      </w:r>
      <w:r w:rsidRPr="009839EC">
        <w:rPr>
          <w:rFonts w:ascii="Calibri" w:eastAsia="Times New Roman" w:hAnsi="Calibri" w:cs="Calibri"/>
          <w:sz w:val="20"/>
          <w:szCs w:val="20"/>
        </w:rPr>
        <w:t> arrangements are made with the instructor. Your final grade will be weighted based upon the percentages indicated above. Online facilities will be provided so students can monitor their own progress. All grades (including the final course grade) will be based on this scale:</w:t>
      </w:r>
    </w:p>
    <w:tbl>
      <w:tblPr>
        <w:tblW w:w="3150" w:type="dxa"/>
        <w:jc w:val="center"/>
        <w:tblBorders>
          <w:top w:val="outset" w:sz="6" w:space="0" w:color="auto"/>
          <w:left w:val="outset" w:sz="6" w:space="0" w:color="auto"/>
          <w:bottom w:val="single" w:sz="12" w:space="0" w:color="23110F"/>
          <w:right w:val="outset" w:sz="6" w:space="0" w:color="auto"/>
        </w:tblBorders>
        <w:tblCellMar>
          <w:top w:w="15" w:type="dxa"/>
          <w:left w:w="15" w:type="dxa"/>
          <w:bottom w:w="15" w:type="dxa"/>
          <w:right w:w="15" w:type="dxa"/>
        </w:tblCellMar>
        <w:tblLook w:val="04A0" w:firstRow="1" w:lastRow="0" w:firstColumn="1" w:lastColumn="0" w:noHBand="0" w:noVBand="1"/>
      </w:tblPr>
      <w:tblGrid>
        <w:gridCol w:w="412"/>
        <w:gridCol w:w="667"/>
        <w:gridCol w:w="360"/>
        <w:gridCol w:w="720"/>
        <w:gridCol w:w="362"/>
        <w:gridCol w:w="629"/>
      </w:tblGrid>
      <w:tr w:rsidR="007710C6" w:rsidRPr="009839EC" w:rsidTr="000363D4">
        <w:trPr>
          <w:jc w:val="center"/>
        </w:trPr>
        <w:tc>
          <w:tcPr>
            <w:tcW w:w="3150" w:type="dxa"/>
            <w:gridSpan w:val="6"/>
            <w:tcBorders>
              <w:top w:val="nil"/>
              <w:left w:val="nil"/>
              <w:bottom w:val="single" w:sz="6" w:space="0" w:color="23110F"/>
              <w:right w:val="nil"/>
            </w:tcBorders>
            <w:tcMar>
              <w:top w:w="75" w:type="dxa"/>
              <w:left w:w="75" w:type="dxa"/>
              <w:bottom w:w="75" w:type="dxa"/>
              <w:right w:w="75" w:type="dxa"/>
            </w:tcMar>
            <w:vAlign w:val="center"/>
            <w:hideMark/>
          </w:tcPr>
          <w:p w:rsidR="00F42B1E" w:rsidRPr="009839EC" w:rsidRDefault="00B9062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 xml:space="preserve">            </w:t>
            </w:r>
            <w:r w:rsidR="00F42B1E" w:rsidRPr="009839EC">
              <w:rPr>
                <w:rFonts w:ascii="Calibri" w:eastAsia="Times New Roman" w:hAnsi="Calibri" w:cs="Calibri"/>
                <w:b/>
                <w:bCs/>
                <w:sz w:val="20"/>
                <w:szCs w:val="20"/>
              </w:rPr>
              <w:t>Grading Scale</w:t>
            </w:r>
          </w:p>
        </w:tc>
      </w:tr>
      <w:tr w:rsidR="007710C6" w:rsidRPr="009839EC" w:rsidTr="000363D4">
        <w:trPr>
          <w:jc w:val="center"/>
        </w:trPr>
        <w:tc>
          <w:tcPr>
            <w:tcW w:w="412"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 </w:t>
            </w:r>
          </w:p>
        </w:tc>
        <w:tc>
          <w:tcPr>
            <w:tcW w:w="667"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 </w:t>
            </w:r>
          </w:p>
        </w:tc>
        <w:tc>
          <w:tcPr>
            <w:tcW w:w="360"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A</w:t>
            </w:r>
          </w:p>
        </w:tc>
        <w:tc>
          <w:tcPr>
            <w:tcW w:w="720"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94-100</w:t>
            </w:r>
          </w:p>
        </w:tc>
        <w:tc>
          <w:tcPr>
            <w:tcW w:w="362"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A-</w:t>
            </w:r>
          </w:p>
        </w:tc>
        <w:tc>
          <w:tcPr>
            <w:tcW w:w="629"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90-93</w:t>
            </w:r>
          </w:p>
        </w:tc>
      </w:tr>
      <w:tr w:rsidR="007710C6" w:rsidRPr="009839EC" w:rsidTr="000363D4">
        <w:trPr>
          <w:jc w:val="center"/>
        </w:trPr>
        <w:tc>
          <w:tcPr>
            <w:tcW w:w="412"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B+</w:t>
            </w:r>
          </w:p>
        </w:tc>
        <w:tc>
          <w:tcPr>
            <w:tcW w:w="667"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87-89</w:t>
            </w:r>
          </w:p>
        </w:tc>
        <w:tc>
          <w:tcPr>
            <w:tcW w:w="360"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B</w:t>
            </w:r>
          </w:p>
        </w:tc>
        <w:tc>
          <w:tcPr>
            <w:tcW w:w="720"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84-86</w:t>
            </w:r>
          </w:p>
        </w:tc>
        <w:tc>
          <w:tcPr>
            <w:tcW w:w="362"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B-</w:t>
            </w:r>
          </w:p>
        </w:tc>
        <w:tc>
          <w:tcPr>
            <w:tcW w:w="629"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80-83</w:t>
            </w:r>
          </w:p>
        </w:tc>
      </w:tr>
      <w:tr w:rsidR="007710C6" w:rsidRPr="009839EC" w:rsidTr="000363D4">
        <w:trPr>
          <w:jc w:val="center"/>
        </w:trPr>
        <w:tc>
          <w:tcPr>
            <w:tcW w:w="412"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C+</w:t>
            </w:r>
          </w:p>
        </w:tc>
        <w:tc>
          <w:tcPr>
            <w:tcW w:w="667"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77-79</w:t>
            </w:r>
          </w:p>
        </w:tc>
        <w:tc>
          <w:tcPr>
            <w:tcW w:w="360"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C</w:t>
            </w:r>
          </w:p>
        </w:tc>
        <w:tc>
          <w:tcPr>
            <w:tcW w:w="720"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74-76</w:t>
            </w:r>
          </w:p>
        </w:tc>
        <w:tc>
          <w:tcPr>
            <w:tcW w:w="362"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C-</w:t>
            </w:r>
          </w:p>
        </w:tc>
        <w:tc>
          <w:tcPr>
            <w:tcW w:w="629"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70-73</w:t>
            </w:r>
          </w:p>
        </w:tc>
      </w:tr>
      <w:tr w:rsidR="007710C6" w:rsidRPr="009839EC" w:rsidTr="000363D4">
        <w:trPr>
          <w:jc w:val="center"/>
        </w:trPr>
        <w:tc>
          <w:tcPr>
            <w:tcW w:w="412"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D+</w:t>
            </w:r>
          </w:p>
        </w:tc>
        <w:tc>
          <w:tcPr>
            <w:tcW w:w="667"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67-69</w:t>
            </w:r>
          </w:p>
        </w:tc>
        <w:tc>
          <w:tcPr>
            <w:tcW w:w="360"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D</w:t>
            </w:r>
          </w:p>
        </w:tc>
        <w:tc>
          <w:tcPr>
            <w:tcW w:w="720"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64-66</w:t>
            </w:r>
          </w:p>
        </w:tc>
        <w:tc>
          <w:tcPr>
            <w:tcW w:w="362"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D-</w:t>
            </w:r>
          </w:p>
        </w:tc>
        <w:tc>
          <w:tcPr>
            <w:tcW w:w="629"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60-63</w:t>
            </w:r>
          </w:p>
        </w:tc>
      </w:tr>
      <w:tr w:rsidR="007710C6" w:rsidRPr="009839EC" w:rsidTr="000363D4">
        <w:trPr>
          <w:jc w:val="center"/>
        </w:trPr>
        <w:tc>
          <w:tcPr>
            <w:tcW w:w="412"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 </w:t>
            </w:r>
          </w:p>
        </w:tc>
        <w:tc>
          <w:tcPr>
            <w:tcW w:w="667"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 </w:t>
            </w:r>
          </w:p>
        </w:tc>
        <w:tc>
          <w:tcPr>
            <w:tcW w:w="360"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F</w:t>
            </w:r>
          </w:p>
        </w:tc>
        <w:tc>
          <w:tcPr>
            <w:tcW w:w="720"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&lt;=59</w:t>
            </w:r>
          </w:p>
        </w:tc>
        <w:tc>
          <w:tcPr>
            <w:tcW w:w="362"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 </w:t>
            </w:r>
          </w:p>
        </w:tc>
        <w:tc>
          <w:tcPr>
            <w:tcW w:w="629" w:type="dxa"/>
            <w:tcBorders>
              <w:top w:val="single" w:sz="6" w:space="0" w:color="23110F"/>
              <w:left w:val="single" w:sz="6" w:space="0" w:color="23110F"/>
              <w:bottom w:val="single" w:sz="6" w:space="0" w:color="23110F"/>
              <w:right w:val="single" w:sz="6" w:space="0" w:color="23110F"/>
            </w:tcBorders>
            <w:tcMar>
              <w:top w:w="75" w:type="dxa"/>
              <w:left w:w="75" w:type="dxa"/>
              <w:bottom w:w="75" w:type="dxa"/>
              <w:right w:w="75" w:type="dxa"/>
            </w:tcMar>
            <w:hideMark/>
          </w:tcPr>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 </w:t>
            </w:r>
          </w:p>
        </w:tc>
      </w:tr>
    </w:tbl>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 </w:t>
      </w: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Please note:</w:t>
      </w:r>
      <w:r w:rsidRPr="009839EC">
        <w:rPr>
          <w:rFonts w:ascii="Calibri" w:eastAsia="Times New Roman" w:hAnsi="Calibri" w:cs="Calibri"/>
          <w:sz w:val="20"/>
          <w:szCs w:val="20"/>
        </w:rPr>
        <w:t> Some academic programs require a final course grade of </w:t>
      </w:r>
      <w:r w:rsidRPr="009839EC">
        <w:rPr>
          <w:rFonts w:ascii="Calibri" w:eastAsia="Times New Roman" w:hAnsi="Calibri" w:cs="Calibri"/>
          <w:b/>
          <w:bCs/>
          <w:sz w:val="20"/>
          <w:szCs w:val="20"/>
        </w:rPr>
        <w:t>C</w:t>
      </w:r>
      <w:r w:rsidRPr="009839EC">
        <w:rPr>
          <w:rFonts w:ascii="Calibri" w:eastAsia="Times New Roman" w:hAnsi="Calibri" w:cs="Calibri"/>
          <w:sz w:val="20"/>
          <w:szCs w:val="20"/>
        </w:rPr>
        <w:t> or greater for a course to count for credit in a graduation audit. In other words, a grade of C- or lower may require you to retake the course for academic credit. You are responsible for seeing your academic advisor to confirm the final course grade requirements for your program. In fairness to all students in the course and to ensure consistency in grading, retroactive grading or submitting new assignments or extra credit after deadlines to improve your grade cannot be done. Please consider all extra credit opportunities in the course as a way to accrue bonus points as you progress in the semester, and prior to the calculation of your final course grade. These opportunities will not be reopened after closing. Please also note that failure to submit assignments and projects in this course can lead to a drop of one or more letter grades, based on the weighting of these items.</w:t>
      </w:r>
    </w:p>
    <w:p w:rsidR="005D1570" w:rsidRPr="009839EC" w:rsidRDefault="005D1570" w:rsidP="00E01DA8">
      <w:pPr>
        <w:spacing w:after="0" w:line="240" w:lineRule="auto"/>
        <w:jc w:val="both"/>
        <w:rPr>
          <w:rFonts w:ascii="Calibri" w:eastAsia="Times New Roman" w:hAnsi="Calibri" w:cs="Calibri"/>
          <w:sz w:val="20"/>
          <w:szCs w:val="20"/>
        </w:rPr>
      </w:pPr>
    </w:p>
    <w:p w:rsidR="005D1570" w:rsidRPr="009839EC" w:rsidRDefault="005D1570" w:rsidP="005D1570">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Attendance Policy:</w:t>
      </w:r>
    </w:p>
    <w:p w:rsidR="005D1570" w:rsidRPr="009839EC" w:rsidRDefault="005D1570" w:rsidP="00E01DA8">
      <w:pPr>
        <w:spacing w:after="0" w:line="240" w:lineRule="auto"/>
        <w:jc w:val="both"/>
        <w:rPr>
          <w:rFonts w:ascii="Calibri" w:eastAsia="Times New Roman" w:hAnsi="Calibri" w:cs="Calibri"/>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All students are expected to take full responsibility for their academic work and progress in accordance with </w:t>
      </w:r>
      <w:hyperlink r:id="rId10" w:tgtFrame="_blank" w:history="1">
        <w:r w:rsidRPr="009839EC">
          <w:rPr>
            <w:rFonts w:ascii="Calibri" w:eastAsia="Times New Roman" w:hAnsi="Calibri" w:cs="Calibri"/>
            <w:b/>
            <w:bCs/>
            <w:sz w:val="20"/>
            <w:szCs w:val="20"/>
            <w:u w:val="single"/>
          </w:rPr>
          <w:t>UWF's Attendance Policy</w:t>
        </w:r>
      </w:hyperlink>
      <w:r w:rsidRPr="009839EC">
        <w:rPr>
          <w:rFonts w:ascii="Calibri" w:eastAsia="Times New Roman" w:hAnsi="Calibri" w:cs="Calibri"/>
          <w:sz w:val="20"/>
          <w:szCs w:val="20"/>
        </w:rPr>
        <w:t>. This is a fully online course within UWF's eLearning system, taken by students local to the main UWF campus in Pensacola, Florida, and by students from across the U.S. and from overseas. In fairness to all students enrolled in this course, there are no face-to-face lectures - all course materials and assistance will be provided electronically. </w:t>
      </w:r>
    </w:p>
    <w:p w:rsidR="007C4747" w:rsidRPr="009839EC" w:rsidRDefault="007C4747" w:rsidP="00E01DA8">
      <w:pPr>
        <w:spacing w:after="0" w:line="240" w:lineRule="auto"/>
        <w:jc w:val="both"/>
        <w:rPr>
          <w:rFonts w:ascii="Calibri" w:eastAsia="Times New Roman" w:hAnsi="Calibri" w:cs="Calibri"/>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This course assumes a workweek ending each </w:t>
      </w:r>
      <w:r w:rsidRPr="009839EC">
        <w:rPr>
          <w:rFonts w:ascii="Calibri" w:eastAsia="Times New Roman" w:hAnsi="Calibri" w:cs="Calibri"/>
          <w:b/>
          <w:bCs/>
          <w:sz w:val="20"/>
          <w:szCs w:val="20"/>
        </w:rPr>
        <w:t>FRIDAY</w:t>
      </w:r>
      <w:r w:rsidRPr="009839EC">
        <w:rPr>
          <w:rFonts w:ascii="Calibri" w:eastAsia="Times New Roman" w:hAnsi="Calibri" w:cs="Calibri"/>
          <w:sz w:val="20"/>
          <w:szCs w:val="20"/>
        </w:rPr>
        <w:t>, with deadlines indicated on the </w:t>
      </w:r>
      <w:r w:rsidR="000363D4">
        <w:rPr>
          <w:rFonts w:ascii="Calibri" w:eastAsia="Times New Roman" w:hAnsi="Calibri" w:cs="Calibri"/>
          <w:b/>
          <w:bCs/>
          <w:sz w:val="20"/>
          <w:szCs w:val="20"/>
        </w:rPr>
        <w:t>COURSE SCHEDULE</w:t>
      </w:r>
      <w:r w:rsidRPr="009839EC">
        <w:rPr>
          <w:rFonts w:ascii="Calibri" w:eastAsia="Times New Roman" w:hAnsi="Calibri" w:cs="Calibri"/>
          <w:sz w:val="20"/>
          <w:szCs w:val="20"/>
        </w:rPr>
        <w:t> link in eLearning. Using this schedule, you would log into the course site weekly to complete assignments. You should also look ahead to see scheduling dates for any tests, assignments, or forum participation sessions. Online exams should be taken during the time frames indicated. Similarly, assignments should be posted or uploaded during the times indicated.</w:t>
      </w:r>
    </w:p>
    <w:p w:rsidR="00870700" w:rsidRPr="009839EC" w:rsidRDefault="00870700" w:rsidP="00E01DA8">
      <w:pPr>
        <w:spacing w:after="0" w:line="240" w:lineRule="auto"/>
        <w:jc w:val="both"/>
        <w:rPr>
          <w:rFonts w:ascii="Calibri" w:eastAsia="Times New Roman" w:hAnsi="Calibri" w:cs="Calibri"/>
          <w:sz w:val="20"/>
          <w:szCs w:val="20"/>
        </w:rPr>
      </w:pPr>
    </w:p>
    <w:p w:rsidR="00F42B1E" w:rsidRPr="009839EC" w:rsidRDefault="00F42B1E" w:rsidP="00E01DA8">
      <w:pPr>
        <w:spacing w:after="0" w:line="240" w:lineRule="auto"/>
        <w:jc w:val="both"/>
        <w:rPr>
          <w:rFonts w:ascii="Calibri" w:eastAsia="Times New Roman" w:hAnsi="Calibri" w:cs="Calibri"/>
          <w:b/>
          <w:bCs/>
          <w:sz w:val="20"/>
          <w:szCs w:val="20"/>
        </w:rPr>
      </w:pPr>
      <w:r w:rsidRPr="009839EC">
        <w:rPr>
          <w:rFonts w:ascii="Calibri" w:eastAsia="Times New Roman" w:hAnsi="Calibri" w:cs="Calibri"/>
          <w:b/>
          <w:bCs/>
          <w:sz w:val="20"/>
          <w:szCs w:val="20"/>
        </w:rPr>
        <w:t>Late Policy:</w:t>
      </w:r>
      <w:r w:rsidRPr="009839EC">
        <w:rPr>
          <w:rFonts w:ascii="Calibri" w:eastAsia="Times New Roman" w:hAnsi="Calibri" w:cs="Calibri"/>
          <w:sz w:val="20"/>
          <w:szCs w:val="20"/>
        </w:rPr>
        <w:t> Do not submit assignments late. A late assignment holds up grading for the entire class and thus will earn a </w:t>
      </w:r>
      <w:r w:rsidRPr="009839EC">
        <w:rPr>
          <w:rFonts w:ascii="Calibri" w:eastAsia="Times New Roman" w:hAnsi="Calibri" w:cs="Calibri"/>
          <w:b/>
          <w:bCs/>
          <w:sz w:val="20"/>
          <w:szCs w:val="20"/>
        </w:rPr>
        <w:t>0 or SIGNIFICANT point reduction per day</w:t>
      </w:r>
      <w:r w:rsidRPr="009839EC">
        <w:rPr>
          <w:rFonts w:ascii="Calibri" w:eastAsia="Times New Roman" w:hAnsi="Calibri" w:cs="Calibri"/>
          <w:sz w:val="20"/>
          <w:szCs w:val="20"/>
        </w:rPr>
        <w:t> (at the instructor's discretion). Quizzes you forget to take are scored 0 points, and an assignment submitted one minute late is late. Please do not wait until the final moments of a module to begin the upload process. Since each module builds on the next and recurring skills are required for the course projects, you are REQUIRED to still attempt all assignments, even if you are late and no points will be awarded. Not completing or attempting weekly assignments in this course negatively impacts your ability to complete your course projects. </w:t>
      </w:r>
      <w:r w:rsidRPr="009839EC">
        <w:rPr>
          <w:rFonts w:ascii="Calibri" w:eastAsia="Times New Roman" w:hAnsi="Calibri" w:cs="Calibri"/>
          <w:b/>
          <w:bCs/>
          <w:sz w:val="20"/>
          <w:szCs w:val="20"/>
        </w:rPr>
        <w:t>If you consistently fail to complete or attempt weekly assignments before the due dates, your inconsistent work ethic will earn an additional and significant penalty on course project grades at the end of the semester.</w:t>
      </w:r>
    </w:p>
    <w:p w:rsidR="002C7AED" w:rsidRPr="009839EC" w:rsidRDefault="002C7AED" w:rsidP="00E01DA8">
      <w:pPr>
        <w:spacing w:after="0" w:line="240" w:lineRule="auto"/>
        <w:jc w:val="both"/>
        <w:rPr>
          <w:rFonts w:ascii="Calibri" w:eastAsia="Times New Roman" w:hAnsi="Calibri" w:cs="Calibri"/>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lastRenderedPageBreak/>
        <w:t>Discussion Postings:</w:t>
      </w:r>
      <w:r w:rsidRPr="009839EC">
        <w:rPr>
          <w:rFonts w:ascii="Calibri" w:eastAsia="Times New Roman" w:hAnsi="Calibri" w:cs="Calibri"/>
          <w:sz w:val="20"/>
          <w:szCs w:val="20"/>
        </w:rPr>
        <w:t> Unless a problem is personal in nature, it is easier and faster for instructors to respond to a posting in the </w:t>
      </w:r>
      <w:r w:rsidR="002B198E">
        <w:rPr>
          <w:rFonts w:ascii="Calibri" w:eastAsia="Times New Roman" w:hAnsi="Calibri" w:cs="Calibri"/>
          <w:b/>
          <w:bCs/>
          <w:sz w:val="20"/>
          <w:szCs w:val="20"/>
        </w:rPr>
        <w:t>MUDDIEST POINTS</w:t>
      </w:r>
      <w:r w:rsidRPr="009839EC">
        <w:rPr>
          <w:rFonts w:ascii="Calibri" w:eastAsia="Times New Roman" w:hAnsi="Calibri" w:cs="Calibri"/>
          <w:sz w:val="20"/>
          <w:szCs w:val="20"/>
        </w:rPr>
        <w:t> forum so a response can be composed that helps everyone. Instructors cannot reply to every discussion posting in other forums, but will read every posting and always offer constructive responses when necessary. Always check the </w:t>
      </w:r>
      <w:r w:rsidR="002B198E">
        <w:rPr>
          <w:rFonts w:ascii="Calibri" w:eastAsia="Times New Roman" w:hAnsi="Calibri" w:cs="Calibri"/>
          <w:b/>
          <w:bCs/>
          <w:sz w:val="20"/>
          <w:szCs w:val="20"/>
        </w:rPr>
        <w:t>ANNOUNCEMENTS</w:t>
      </w:r>
      <w:r w:rsidRPr="009839EC">
        <w:rPr>
          <w:rFonts w:ascii="Calibri" w:eastAsia="Times New Roman" w:hAnsi="Calibri" w:cs="Calibri"/>
          <w:sz w:val="20"/>
          <w:szCs w:val="20"/>
        </w:rPr>
        <w:t> forum and the </w:t>
      </w:r>
      <w:r w:rsidR="002B198E">
        <w:rPr>
          <w:rFonts w:ascii="Calibri" w:eastAsia="Times New Roman" w:hAnsi="Calibri" w:cs="Calibri"/>
          <w:b/>
          <w:bCs/>
          <w:sz w:val="20"/>
          <w:szCs w:val="20"/>
        </w:rPr>
        <w:t>CURRENT EVENTS</w:t>
      </w:r>
      <w:r w:rsidRPr="009839EC">
        <w:rPr>
          <w:rFonts w:ascii="Calibri" w:eastAsia="Times New Roman" w:hAnsi="Calibri" w:cs="Calibri"/>
          <w:b/>
          <w:bCs/>
          <w:sz w:val="20"/>
          <w:szCs w:val="20"/>
        </w:rPr>
        <w:t> </w:t>
      </w:r>
      <w:r w:rsidRPr="009839EC">
        <w:rPr>
          <w:rFonts w:ascii="Calibri" w:eastAsia="Times New Roman" w:hAnsi="Calibri" w:cs="Calibri"/>
          <w:sz w:val="20"/>
          <w:szCs w:val="20"/>
        </w:rPr>
        <w:t xml:space="preserve">forum as well as </w:t>
      </w:r>
      <w:r w:rsidR="002B198E">
        <w:rPr>
          <w:rFonts w:ascii="Calibri" w:eastAsia="Times New Roman" w:hAnsi="Calibri" w:cs="Calibri"/>
          <w:sz w:val="20"/>
          <w:szCs w:val="20"/>
        </w:rPr>
        <w:t>any</w:t>
      </w:r>
      <w:r w:rsidRPr="009839EC">
        <w:rPr>
          <w:rFonts w:ascii="Calibri" w:eastAsia="Times New Roman" w:hAnsi="Calibri" w:cs="Calibri"/>
          <w:sz w:val="20"/>
          <w:szCs w:val="20"/>
        </w:rPr>
        <w:t> </w:t>
      </w:r>
      <w:r w:rsidRPr="009839EC">
        <w:rPr>
          <w:rFonts w:ascii="Calibri" w:eastAsia="Times New Roman" w:hAnsi="Calibri" w:cs="Calibri"/>
          <w:b/>
          <w:bCs/>
          <w:sz w:val="20"/>
          <w:szCs w:val="20"/>
        </w:rPr>
        <w:t xml:space="preserve">FAQ </w:t>
      </w:r>
      <w:r w:rsidR="002B198E" w:rsidRPr="002B198E">
        <w:rPr>
          <w:rFonts w:ascii="Calibri" w:eastAsia="Times New Roman" w:hAnsi="Calibri" w:cs="Calibri"/>
          <w:bCs/>
          <w:sz w:val="20"/>
          <w:szCs w:val="20"/>
        </w:rPr>
        <w:t>pages</w:t>
      </w:r>
      <w:r w:rsidRPr="002B198E">
        <w:rPr>
          <w:rFonts w:ascii="Calibri" w:eastAsia="Times New Roman" w:hAnsi="Calibri" w:cs="Calibri"/>
          <w:bCs/>
          <w:sz w:val="20"/>
          <w:szCs w:val="20"/>
        </w:rPr>
        <w:t> </w:t>
      </w:r>
      <w:r w:rsidRPr="009839EC">
        <w:rPr>
          <w:rFonts w:ascii="Calibri" w:eastAsia="Times New Roman" w:hAnsi="Calibri" w:cs="Calibri"/>
          <w:sz w:val="20"/>
          <w:szCs w:val="20"/>
        </w:rPr>
        <w:t>for information that will be helpful to everyone.</w:t>
      </w:r>
    </w:p>
    <w:p w:rsidR="00870700" w:rsidRPr="009839EC" w:rsidRDefault="00870700" w:rsidP="00E01DA8">
      <w:pPr>
        <w:spacing w:after="0" w:line="240" w:lineRule="auto"/>
        <w:jc w:val="both"/>
        <w:rPr>
          <w:rFonts w:ascii="Calibri" w:eastAsia="Times New Roman" w:hAnsi="Calibri" w:cs="Calibri"/>
          <w:sz w:val="20"/>
          <w:szCs w:val="20"/>
        </w:rPr>
      </w:pPr>
    </w:p>
    <w:p w:rsidR="00F42B1E" w:rsidRPr="009839EC" w:rsidRDefault="0066019E" w:rsidP="00E01DA8">
      <w:pPr>
        <w:spacing w:after="0" w:line="240" w:lineRule="auto"/>
        <w:jc w:val="both"/>
        <w:rPr>
          <w:rFonts w:ascii="Calibri" w:eastAsia="Times New Roman" w:hAnsi="Calibri" w:cs="Calibri"/>
          <w:sz w:val="20"/>
          <w:szCs w:val="20"/>
        </w:rPr>
      </w:pPr>
      <w:r>
        <w:rPr>
          <w:rFonts w:ascii="Calibri" w:eastAsia="Times New Roman" w:hAnsi="Calibri" w:cs="Calibri"/>
          <w:b/>
          <w:bCs/>
          <w:sz w:val="20"/>
          <w:szCs w:val="20"/>
        </w:rPr>
        <w:t>Grading Questions/Concerns</w:t>
      </w:r>
      <w:r w:rsidR="00F42B1E" w:rsidRPr="009839EC">
        <w:rPr>
          <w:rFonts w:ascii="Calibri" w:eastAsia="Times New Roman" w:hAnsi="Calibri" w:cs="Calibri"/>
          <w:sz w:val="20"/>
          <w:szCs w:val="20"/>
        </w:rPr>
        <w:t xml:space="preserve">: If a problem is related to a graded item, you will communicate with your instructor </w:t>
      </w:r>
      <w:r>
        <w:rPr>
          <w:rFonts w:ascii="Calibri" w:eastAsia="Times New Roman" w:hAnsi="Calibri" w:cs="Calibri"/>
          <w:sz w:val="20"/>
          <w:szCs w:val="20"/>
        </w:rPr>
        <w:t>directly (e.g., through email)</w:t>
      </w:r>
      <w:r w:rsidR="00F42B1E" w:rsidRPr="009839EC">
        <w:rPr>
          <w:rFonts w:ascii="Calibri" w:eastAsia="Times New Roman" w:hAnsi="Calibri" w:cs="Calibri"/>
          <w:sz w:val="20"/>
          <w:szCs w:val="20"/>
        </w:rPr>
        <w:t xml:space="preserve">. In this manner, all your correspondence related to </w:t>
      </w:r>
      <w:r>
        <w:rPr>
          <w:rFonts w:ascii="Calibri" w:eastAsia="Times New Roman" w:hAnsi="Calibri" w:cs="Calibri"/>
          <w:sz w:val="20"/>
          <w:szCs w:val="20"/>
        </w:rPr>
        <w:t xml:space="preserve">a graded item in </w:t>
      </w:r>
      <w:r w:rsidR="00F42B1E" w:rsidRPr="009839EC">
        <w:rPr>
          <w:rFonts w:ascii="Calibri" w:eastAsia="Times New Roman" w:hAnsi="Calibri" w:cs="Calibri"/>
          <w:sz w:val="20"/>
          <w:szCs w:val="20"/>
        </w:rPr>
        <w:t xml:space="preserve">the course and </w:t>
      </w:r>
      <w:r>
        <w:rPr>
          <w:rFonts w:ascii="Calibri" w:eastAsia="Times New Roman" w:hAnsi="Calibri" w:cs="Calibri"/>
          <w:sz w:val="20"/>
          <w:szCs w:val="20"/>
        </w:rPr>
        <w:t xml:space="preserve">records of </w:t>
      </w:r>
      <w:r w:rsidR="00F42B1E" w:rsidRPr="009839EC">
        <w:rPr>
          <w:rFonts w:ascii="Calibri" w:eastAsia="Times New Roman" w:hAnsi="Calibri" w:cs="Calibri"/>
          <w:sz w:val="20"/>
          <w:szCs w:val="20"/>
        </w:rPr>
        <w:t xml:space="preserve">any technical problems </w:t>
      </w:r>
      <w:r>
        <w:rPr>
          <w:rFonts w:ascii="Calibri" w:eastAsia="Times New Roman" w:hAnsi="Calibri" w:cs="Calibri"/>
          <w:sz w:val="20"/>
          <w:szCs w:val="20"/>
        </w:rPr>
        <w:t>you experience are retained as</w:t>
      </w:r>
      <w:r w:rsidR="00F42B1E" w:rsidRPr="009839EC">
        <w:rPr>
          <w:rFonts w:ascii="Calibri" w:eastAsia="Times New Roman" w:hAnsi="Calibri" w:cs="Calibri"/>
          <w:sz w:val="20"/>
          <w:szCs w:val="20"/>
        </w:rPr>
        <w:t xml:space="preserve"> </w:t>
      </w:r>
      <w:r>
        <w:rPr>
          <w:rFonts w:ascii="Calibri" w:eastAsia="Times New Roman" w:hAnsi="Calibri" w:cs="Calibri"/>
          <w:sz w:val="20"/>
          <w:szCs w:val="20"/>
        </w:rPr>
        <w:t xml:space="preserve">part of </w:t>
      </w:r>
      <w:r w:rsidR="00F42B1E" w:rsidRPr="009839EC">
        <w:rPr>
          <w:rFonts w:ascii="Calibri" w:eastAsia="Times New Roman" w:hAnsi="Calibri" w:cs="Calibri"/>
          <w:sz w:val="20"/>
          <w:szCs w:val="20"/>
        </w:rPr>
        <w:t xml:space="preserve">permanent </w:t>
      </w:r>
      <w:r>
        <w:rPr>
          <w:rFonts w:ascii="Calibri" w:eastAsia="Times New Roman" w:hAnsi="Calibri" w:cs="Calibri"/>
          <w:sz w:val="20"/>
          <w:szCs w:val="20"/>
        </w:rPr>
        <w:t>digital records</w:t>
      </w:r>
      <w:r w:rsidR="00F42B1E" w:rsidRPr="009839EC">
        <w:rPr>
          <w:rFonts w:ascii="Calibri" w:eastAsia="Times New Roman" w:hAnsi="Calibri" w:cs="Calibri"/>
          <w:sz w:val="20"/>
          <w:szCs w:val="20"/>
        </w:rPr>
        <w:t>.</w:t>
      </w:r>
    </w:p>
    <w:p w:rsidR="00870700" w:rsidRPr="009839EC" w:rsidRDefault="00870700" w:rsidP="00E01DA8">
      <w:pPr>
        <w:spacing w:after="0" w:line="240" w:lineRule="auto"/>
        <w:jc w:val="both"/>
        <w:rPr>
          <w:rFonts w:ascii="Calibri" w:eastAsia="Times New Roman" w:hAnsi="Calibri" w:cs="Calibri"/>
          <w:sz w:val="20"/>
          <w:szCs w:val="20"/>
        </w:rPr>
      </w:pPr>
    </w:p>
    <w:p w:rsidR="007C4747"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b/>
          <w:bCs/>
          <w:sz w:val="20"/>
          <w:szCs w:val="20"/>
        </w:rPr>
        <w:t>Online Test Taking Guidelines: </w:t>
      </w:r>
      <w:r w:rsidRPr="009839EC">
        <w:rPr>
          <w:rFonts w:ascii="Calibri" w:eastAsia="Times New Roman" w:hAnsi="Calibri" w:cs="Calibri"/>
          <w:sz w:val="20"/>
          <w:szCs w:val="20"/>
        </w:rPr>
        <w:t>Save answers to quiz questions frequently to avoid loss of points. </w:t>
      </w:r>
      <w:r w:rsidR="0066019E">
        <w:rPr>
          <w:rFonts w:ascii="Calibri" w:eastAsia="Times New Roman" w:hAnsi="Calibri" w:cs="Calibri"/>
          <w:sz w:val="20"/>
          <w:szCs w:val="20"/>
        </w:rPr>
        <w:t>If you experience any</w:t>
      </w:r>
      <w:r w:rsidRPr="009839EC">
        <w:rPr>
          <w:rFonts w:ascii="Calibri" w:eastAsia="Times New Roman" w:hAnsi="Calibri" w:cs="Calibri"/>
          <w:sz w:val="20"/>
          <w:szCs w:val="20"/>
        </w:rPr>
        <w:t xml:space="preserve"> technical problems or errors during any timed exam, you are required to notify the HelpDesk immediately at helpdesk@uwf.edu or (850) 474-2075. </w:t>
      </w:r>
      <w:r w:rsidRPr="009839EC">
        <w:rPr>
          <w:rFonts w:ascii="Calibri" w:eastAsia="Times New Roman" w:hAnsi="Calibri" w:cs="Calibri"/>
          <w:b/>
          <w:bCs/>
          <w:sz w:val="20"/>
          <w:szCs w:val="20"/>
        </w:rPr>
        <w:t>Failure to contact the HelpDesk to report the problem will result in a grade of 0 automatically being assigned.</w:t>
      </w:r>
      <w:r w:rsidRPr="009839EC">
        <w:rPr>
          <w:rFonts w:ascii="Calibri" w:eastAsia="Times New Roman" w:hAnsi="Calibri" w:cs="Calibri"/>
          <w:sz w:val="20"/>
          <w:szCs w:val="20"/>
        </w:rPr>
        <w:t> If you are unable to get immediate assistance from the HelpDesk during the exam, but have documented the problem in an </w:t>
      </w:r>
      <w:r w:rsidRPr="009839EC">
        <w:rPr>
          <w:rFonts w:ascii="Calibri" w:eastAsia="Times New Roman" w:hAnsi="Calibri" w:cs="Calibri"/>
          <w:b/>
          <w:bCs/>
          <w:sz w:val="20"/>
          <w:szCs w:val="20"/>
        </w:rPr>
        <w:t>email or voice mail to the HelpDesk</w:t>
      </w:r>
      <w:r w:rsidRPr="009839EC">
        <w:rPr>
          <w:rFonts w:ascii="Calibri" w:eastAsia="Times New Roman" w:hAnsi="Calibri" w:cs="Calibri"/>
          <w:sz w:val="20"/>
          <w:szCs w:val="20"/>
        </w:rPr>
        <w:t>, you may attempt to restart the exam using the same browser, or attempt to re-enter the exam with another browser. If you are still unable to restart the exam and continue with saving, please note that for your final submitted score to be recorded, you MUST still prove that you documented the original technical problem with the HelpDesk via helpdesk@uwf.edu or (850) 474-2075. Failure to do so will result in an </w:t>
      </w:r>
      <w:r w:rsidRPr="009839EC">
        <w:rPr>
          <w:rFonts w:ascii="Calibri" w:eastAsia="Times New Roman" w:hAnsi="Calibri" w:cs="Calibri"/>
          <w:b/>
          <w:bCs/>
          <w:sz w:val="20"/>
          <w:szCs w:val="20"/>
        </w:rPr>
        <w:t>automatic grade of 0</w:t>
      </w:r>
      <w:r w:rsidRPr="009839EC">
        <w:rPr>
          <w:rFonts w:ascii="Calibri" w:eastAsia="Times New Roman" w:hAnsi="Calibri" w:cs="Calibri"/>
          <w:sz w:val="20"/>
          <w:szCs w:val="20"/>
        </w:rPr>
        <w:t> being assigned.</w:t>
      </w:r>
    </w:p>
    <w:p w:rsidR="00870700" w:rsidRPr="009839EC" w:rsidRDefault="00870700" w:rsidP="00E01DA8">
      <w:pPr>
        <w:spacing w:after="0" w:line="240" w:lineRule="auto"/>
        <w:jc w:val="both"/>
        <w:rPr>
          <w:rFonts w:ascii="Calibri" w:eastAsia="Times New Roman" w:hAnsi="Calibri" w:cs="Calibri"/>
          <w:sz w:val="20"/>
          <w:szCs w:val="20"/>
        </w:rPr>
      </w:pPr>
    </w:p>
    <w:p w:rsidR="00870700" w:rsidRPr="009839EC" w:rsidRDefault="00EC4AB7" w:rsidP="00870700">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Compliance with UWF Policies on Satisfactory Progress</w:t>
      </w:r>
      <w:r w:rsidR="00870700" w:rsidRPr="009839EC">
        <w:rPr>
          <w:rFonts w:ascii="Calibri" w:eastAsia="Times New Roman" w:hAnsi="Calibri" w:cs="Calibri"/>
          <w:b/>
          <w:sz w:val="20"/>
          <w:szCs w:val="20"/>
        </w:rPr>
        <w:t>:</w:t>
      </w:r>
    </w:p>
    <w:p w:rsidR="00870700" w:rsidRPr="009839EC" w:rsidRDefault="00870700" w:rsidP="00E01DA8">
      <w:pPr>
        <w:spacing w:after="0" w:line="240" w:lineRule="auto"/>
        <w:jc w:val="both"/>
        <w:rPr>
          <w:rFonts w:ascii="Calibri" w:eastAsia="Times New Roman" w:hAnsi="Calibri" w:cs="Calibri"/>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If you have a question regarding the UWF policies for assignment of grades of 'W' or 'I', please visit the </w:t>
      </w:r>
      <w:hyperlink r:id="rId11" w:tgtFrame="_blank" w:history="1">
        <w:r w:rsidRPr="009839EC">
          <w:rPr>
            <w:rFonts w:ascii="Calibri" w:eastAsia="Times New Roman" w:hAnsi="Calibri" w:cs="Calibri"/>
            <w:b/>
            <w:bCs/>
            <w:sz w:val="20"/>
            <w:szCs w:val="20"/>
            <w:u w:val="single"/>
          </w:rPr>
          <w:t>UWF Withdrawal Policy</w:t>
        </w:r>
      </w:hyperlink>
      <w:r w:rsidRPr="009839EC">
        <w:rPr>
          <w:rFonts w:ascii="Calibri" w:eastAsia="Times New Roman" w:hAnsi="Calibri" w:cs="Calibri"/>
          <w:sz w:val="20"/>
          <w:szCs w:val="20"/>
        </w:rPr>
        <w:t> or the </w:t>
      </w:r>
      <w:hyperlink r:id="rId12" w:tgtFrame="_blank" w:history="1">
        <w:r w:rsidRPr="009839EC">
          <w:rPr>
            <w:rFonts w:ascii="Calibri" w:eastAsia="Times New Roman" w:hAnsi="Calibri" w:cs="Calibri"/>
            <w:b/>
            <w:bCs/>
            <w:sz w:val="20"/>
            <w:szCs w:val="20"/>
            <w:u w:val="single"/>
          </w:rPr>
          <w:t>UWF Incomplete Grade Policy</w:t>
        </w:r>
      </w:hyperlink>
      <w:r w:rsidRPr="009839EC">
        <w:rPr>
          <w:rFonts w:ascii="Calibri" w:eastAsia="Times New Roman" w:hAnsi="Calibri" w:cs="Calibri"/>
          <w:sz w:val="20"/>
          <w:szCs w:val="20"/>
        </w:rPr>
        <w:t>. </w:t>
      </w:r>
    </w:p>
    <w:p w:rsidR="00870700" w:rsidRPr="009839EC" w:rsidRDefault="00870700" w:rsidP="00E01DA8">
      <w:pPr>
        <w:spacing w:after="0" w:line="240" w:lineRule="auto"/>
        <w:jc w:val="both"/>
        <w:rPr>
          <w:rFonts w:ascii="Calibri" w:eastAsia="Times New Roman" w:hAnsi="Calibri" w:cs="Calibri"/>
          <w:sz w:val="20"/>
          <w:szCs w:val="20"/>
        </w:rPr>
      </w:pPr>
    </w:p>
    <w:p w:rsidR="00870700" w:rsidRPr="009839EC" w:rsidRDefault="00EC4AB7" w:rsidP="00870700">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Minimum Technical Skills and Special Technology Utilized by Students</w:t>
      </w:r>
      <w:r w:rsidR="00870700" w:rsidRPr="009839EC">
        <w:rPr>
          <w:rFonts w:ascii="Calibri" w:eastAsia="Times New Roman" w:hAnsi="Calibri" w:cs="Calibri"/>
          <w:b/>
          <w:sz w:val="20"/>
          <w:szCs w:val="20"/>
        </w:rPr>
        <w:t>:</w:t>
      </w:r>
    </w:p>
    <w:p w:rsidR="00EC4AB7" w:rsidRPr="009839EC" w:rsidRDefault="00EC4AB7" w:rsidP="00E01DA8">
      <w:pPr>
        <w:spacing w:after="0" w:line="240" w:lineRule="auto"/>
        <w:jc w:val="both"/>
        <w:rPr>
          <w:rFonts w:ascii="Calibri" w:eastAsia="Times New Roman" w:hAnsi="Calibri" w:cs="Calibri"/>
          <w:b/>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This course is totally online. All instructional content and interaction takes place through eLearning. In addition to baseline word processing skills and sending/receiving email with attachments, students will be expected to search the internet and upload/download files. In addition, students may need one or more of these </w:t>
      </w:r>
      <w:hyperlink r:id="rId13" w:tgtFrame="_blank" w:history="1">
        <w:r w:rsidRPr="009839EC">
          <w:rPr>
            <w:rFonts w:ascii="Calibri" w:eastAsia="Times New Roman" w:hAnsi="Calibri" w:cs="Calibri"/>
            <w:b/>
            <w:bCs/>
            <w:sz w:val="20"/>
            <w:szCs w:val="20"/>
            <w:u w:val="single"/>
          </w:rPr>
          <w:t>technology plug-ins to access course materials and content</w:t>
        </w:r>
      </w:hyperlink>
      <w:r w:rsidRPr="009839EC">
        <w:rPr>
          <w:rFonts w:ascii="Calibri" w:eastAsia="Times New Roman" w:hAnsi="Calibri" w:cs="Calibri"/>
          <w:sz w:val="20"/>
          <w:szCs w:val="20"/>
        </w:rPr>
        <w:t>.</w:t>
      </w:r>
    </w:p>
    <w:p w:rsidR="00870700" w:rsidRPr="009839EC" w:rsidRDefault="00870700" w:rsidP="00E01DA8">
      <w:pPr>
        <w:spacing w:after="0" w:line="240" w:lineRule="auto"/>
        <w:jc w:val="both"/>
        <w:rPr>
          <w:rFonts w:ascii="Calibri" w:eastAsia="Times New Roman" w:hAnsi="Calibri" w:cs="Calibri"/>
          <w:sz w:val="20"/>
          <w:szCs w:val="20"/>
        </w:rPr>
      </w:pPr>
    </w:p>
    <w:p w:rsidR="00870700" w:rsidRPr="009839EC" w:rsidRDefault="00EC4AB7" w:rsidP="00870700">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Expectations for Academic Conduct / Plagiarism Policy</w:t>
      </w:r>
      <w:r w:rsidR="00870700" w:rsidRPr="009839EC">
        <w:rPr>
          <w:rFonts w:ascii="Calibri" w:eastAsia="Times New Roman" w:hAnsi="Calibri" w:cs="Calibri"/>
          <w:b/>
          <w:sz w:val="20"/>
          <w:szCs w:val="20"/>
        </w:rPr>
        <w:t>:</w:t>
      </w:r>
    </w:p>
    <w:p w:rsidR="00870700" w:rsidRPr="009839EC" w:rsidRDefault="00870700" w:rsidP="00E01DA8">
      <w:pPr>
        <w:spacing w:after="0" w:line="240" w:lineRule="auto"/>
        <w:jc w:val="both"/>
        <w:rPr>
          <w:rFonts w:ascii="Calibri" w:eastAsia="Times New Roman" w:hAnsi="Calibri" w:cs="Calibri"/>
          <w:sz w:val="20"/>
          <w:szCs w:val="20"/>
        </w:rPr>
      </w:pPr>
    </w:p>
    <w:p w:rsidR="002B198E" w:rsidRPr="009839EC" w:rsidRDefault="002B198E" w:rsidP="00EC4AB7">
      <w:pPr>
        <w:spacing w:after="0" w:line="240" w:lineRule="auto"/>
        <w:rPr>
          <w:rFonts w:ascii="Calibri" w:eastAsia="Times New Roman" w:hAnsi="Calibri" w:cs="Calibri"/>
          <w:sz w:val="20"/>
          <w:szCs w:val="20"/>
        </w:rPr>
      </w:pPr>
      <w:r>
        <w:rPr>
          <w:rFonts w:ascii="Calibri" w:eastAsia="Times New Roman" w:hAnsi="Calibri" w:cs="Calibri"/>
          <w:sz w:val="20"/>
          <w:szCs w:val="20"/>
        </w:rPr>
        <w:t>Links to UWF’s policies on academic conduct and avoiding plagiarism will be provided in eLearning.</w:t>
      </w:r>
    </w:p>
    <w:p w:rsidR="00EC4AB7" w:rsidRPr="009839EC" w:rsidRDefault="00EC4AB7" w:rsidP="00EC4AB7">
      <w:pPr>
        <w:spacing w:after="0" w:line="240" w:lineRule="auto"/>
        <w:rPr>
          <w:rFonts w:ascii="Calibri" w:eastAsia="Times New Roman" w:hAnsi="Calibri" w:cs="Calibri"/>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 xml:space="preserve">It is the philosophy of the University of West Florida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sidRPr="009839EC">
        <w:rPr>
          <w:rFonts w:ascii="Calibri" w:eastAsia="Times New Roman" w:hAnsi="Calibri" w:cs="Calibri"/>
          <w:sz w:val="20"/>
          <w:szCs w:val="20"/>
        </w:rPr>
        <w:t>the</w:t>
      </w:r>
      <w:proofErr w:type="gramEnd"/>
      <w:r w:rsidRPr="009839EC">
        <w:rPr>
          <w:rFonts w:ascii="Calibri" w:eastAsia="Times New Roman" w:hAnsi="Calibri" w:cs="Calibri"/>
          <w:sz w:val="20"/>
          <w:szCs w:val="20"/>
        </w:rPr>
        <w:t xml:space="preserve"> submission for credit of any work or materials that are attributable in whole or in part to another person, taking an examination for another person, any act designed to give unfair advantage to a student, or the attempt to commit such acts.</w:t>
      </w:r>
    </w:p>
    <w:p w:rsidR="00EC4AB7" w:rsidRPr="009839EC" w:rsidRDefault="00EC4AB7" w:rsidP="00E01DA8">
      <w:pPr>
        <w:spacing w:after="0" w:line="240" w:lineRule="auto"/>
        <w:jc w:val="both"/>
        <w:rPr>
          <w:rFonts w:ascii="Calibri" w:eastAsia="Times New Roman" w:hAnsi="Calibri" w:cs="Calibri"/>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In addition, any behavior that interferes with the conduct of a class is classified as disruptive behavior and will not be tolerated (e.g., inappropriate or threatening online postings or e-mails).</w:t>
      </w:r>
    </w:p>
    <w:p w:rsidR="00611CE1" w:rsidRPr="009839EC" w:rsidRDefault="00611CE1">
      <w:pPr>
        <w:rPr>
          <w:rFonts w:ascii="Calibri" w:eastAsia="Times New Roman" w:hAnsi="Calibri" w:cs="Calibri"/>
          <w:b/>
          <w:sz w:val="20"/>
          <w:szCs w:val="20"/>
        </w:rPr>
      </w:pPr>
    </w:p>
    <w:p w:rsidR="00870700" w:rsidRPr="009839EC" w:rsidRDefault="00870700" w:rsidP="00870700">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Financial Aid:</w:t>
      </w:r>
    </w:p>
    <w:p w:rsidR="00870700" w:rsidRPr="009839EC" w:rsidRDefault="00870700" w:rsidP="00E01DA8">
      <w:pPr>
        <w:spacing w:after="0" w:line="240" w:lineRule="auto"/>
        <w:jc w:val="both"/>
        <w:rPr>
          <w:rFonts w:ascii="Calibri" w:eastAsia="Times New Roman" w:hAnsi="Calibri" w:cs="Calibri"/>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In compliance with federal regulations, financial aid can only be disbursed to students whose attendance has been confirmed by the Instructor of Record during the first week of the semester. Confirmed attendance in an online course is conducted by verifying the student has posted to one or more discussion forums. If a student has been approved for financial aid, funds will not be released until the instructor confirms attendance. To receive financial aid on the normal distribution timeline, student attendance must be confirmed within seven calendar days of the course start date. A student may review confirmed attendance status by using the "My Classes" app in MyUWF. </w:t>
      </w:r>
    </w:p>
    <w:p w:rsidR="00870700" w:rsidRPr="009839EC" w:rsidRDefault="00870700" w:rsidP="00E01DA8">
      <w:pPr>
        <w:spacing w:after="0" w:line="240" w:lineRule="auto"/>
        <w:jc w:val="both"/>
        <w:rPr>
          <w:rFonts w:ascii="Calibri" w:eastAsia="Times New Roman" w:hAnsi="Calibri" w:cs="Calibri"/>
          <w:sz w:val="20"/>
          <w:szCs w:val="20"/>
        </w:rPr>
      </w:pPr>
    </w:p>
    <w:p w:rsidR="00B9062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lastRenderedPageBreak/>
        <w:t>A student who stops attending class for any reason will not automatically be withdrawn and will still be responsible for any missed work. A student who stops attending class may be awarded a grade of NF. This grade may affect financial aid eligibility or require repayment of funds awarded.</w:t>
      </w:r>
    </w:p>
    <w:p w:rsidR="00870700" w:rsidRPr="009839EC" w:rsidRDefault="00870700" w:rsidP="00E01DA8">
      <w:pPr>
        <w:spacing w:after="0" w:line="240" w:lineRule="auto"/>
        <w:jc w:val="both"/>
        <w:rPr>
          <w:rFonts w:ascii="Calibri" w:eastAsia="Times New Roman" w:hAnsi="Calibri" w:cs="Calibri"/>
          <w:sz w:val="20"/>
          <w:szCs w:val="20"/>
        </w:rPr>
      </w:pPr>
    </w:p>
    <w:p w:rsidR="00870700" w:rsidRPr="009839EC" w:rsidRDefault="00870700" w:rsidP="00870700">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Assistance for Students with Disabilities:</w:t>
      </w:r>
    </w:p>
    <w:p w:rsidR="00870700" w:rsidRPr="009839EC" w:rsidRDefault="00870700" w:rsidP="00E01DA8">
      <w:pPr>
        <w:spacing w:after="0" w:line="240" w:lineRule="auto"/>
        <w:jc w:val="both"/>
        <w:rPr>
          <w:rFonts w:ascii="Calibri" w:eastAsia="Times New Roman" w:hAnsi="Calibri" w:cs="Calibri"/>
          <w:sz w:val="20"/>
          <w:szCs w:val="20"/>
        </w:rPr>
      </w:pPr>
    </w:p>
    <w:p w:rsidR="00870700"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The University of West Florida supports an inclusive learning environment for all students. If there are aspects of the instruction or design of this course that hinder your full participation, such as time-limited exams, inaccessible web content, or the use of non-captioned videos and podcasts, reasonable accommodations can be arranged</w:t>
      </w:r>
      <w:r w:rsidR="002B198E">
        <w:rPr>
          <w:rFonts w:ascii="Calibri" w:eastAsia="Times New Roman" w:hAnsi="Calibri" w:cs="Calibri"/>
          <w:sz w:val="20"/>
          <w:szCs w:val="20"/>
        </w:rPr>
        <w:t xml:space="preserve"> in accordance with UWF’s policy on </w:t>
      </w:r>
      <w:hyperlink r:id="rId14" w:tgtFrame="_blank" w:history="1">
        <w:r w:rsidR="002B198E">
          <w:rPr>
            <w:rFonts w:ascii="Calibri" w:eastAsia="Times New Roman" w:hAnsi="Calibri" w:cs="Calibri"/>
            <w:b/>
            <w:bCs/>
            <w:sz w:val="20"/>
            <w:szCs w:val="20"/>
            <w:u w:val="single"/>
          </w:rPr>
          <w:t>Academic Accommodations for Students with Disabilities</w:t>
        </w:r>
      </w:hyperlink>
      <w:r w:rsidRPr="009839EC">
        <w:rPr>
          <w:rFonts w:ascii="Calibri" w:eastAsia="Times New Roman" w:hAnsi="Calibri" w:cs="Calibri"/>
          <w:sz w:val="20"/>
          <w:szCs w:val="20"/>
        </w:rPr>
        <w:t>. Appropriate academic accommodations will be determined based on the documented needs of</w:t>
      </w:r>
      <w:r w:rsidR="002B198E">
        <w:rPr>
          <w:rFonts w:ascii="Calibri" w:eastAsia="Times New Roman" w:hAnsi="Calibri" w:cs="Calibri"/>
          <w:sz w:val="20"/>
          <w:szCs w:val="20"/>
        </w:rPr>
        <w:t xml:space="preserve"> the individual. For information</w:t>
      </w:r>
      <w:r w:rsidRPr="009839EC">
        <w:rPr>
          <w:rFonts w:ascii="Calibri" w:eastAsia="Times New Roman" w:hAnsi="Calibri" w:cs="Calibri"/>
          <w:sz w:val="20"/>
          <w:szCs w:val="20"/>
        </w:rPr>
        <w:t>, e-mail </w:t>
      </w:r>
      <w:r w:rsidRPr="009839EC">
        <w:rPr>
          <w:rFonts w:ascii="Calibri" w:eastAsia="Times New Roman" w:hAnsi="Calibri" w:cs="Calibri"/>
          <w:b/>
          <w:bCs/>
          <w:sz w:val="20"/>
          <w:szCs w:val="20"/>
        </w:rPr>
        <w:t>sdrc@uwf.edu</w:t>
      </w:r>
      <w:r w:rsidRPr="009839EC">
        <w:rPr>
          <w:rFonts w:ascii="Calibri" w:eastAsia="Times New Roman" w:hAnsi="Calibri" w:cs="Calibri"/>
          <w:sz w:val="20"/>
          <w:szCs w:val="20"/>
        </w:rPr>
        <w:t> or call </w:t>
      </w:r>
      <w:r w:rsidRPr="009839EC">
        <w:rPr>
          <w:rFonts w:ascii="Calibri" w:eastAsia="Times New Roman" w:hAnsi="Calibri" w:cs="Calibri"/>
          <w:b/>
          <w:bCs/>
          <w:sz w:val="20"/>
          <w:szCs w:val="20"/>
        </w:rPr>
        <w:t>(850) 474-2387</w:t>
      </w:r>
      <w:r w:rsidRPr="009839EC">
        <w:rPr>
          <w:rFonts w:ascii="Calibri" w:eastAsia="Times New Roman" w:hAnsi="Calibri" w:cs="Calibri"/>
          <w:sz w:val="20"/>
          <w:szCs w:val="20"/>
        </w:rPr>
        <w:t>.</w:t>
      </w:r>
    </w:p>
    <w:p w:rsidR="00870700" w:rsidRPr="009839EC" w:rsidRDefault="00870700" w:rsidP="00E01DA8">
      <w:pPr>
        <w:spacing w:after="0" w:line="240" w:lineRule="auto"/>
        <w:ind w:left="-480" w:right="-480"/>
        <w:jc w:val="both"/>
        <w:outlineLvl w:val="1"/>
        <w:rPr>
          <w:rFonts w:ascii="Calibri" w:eastAsia="Times New Roman" w:hAnsi="Calibri" w:cs="Calibri"/>
          <w:b/>
          <w:sz w:val="20"/>
          <w:szCs w:val="20"/>
        </w:rPr>
      </w:pPr>
    </w:p>
    <w:p w:rsidR="00870700" w:rsidRPr="009839EC" w:rsidRDefault="00870700" w:rsidP="00870700">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Assistance for Military and Veterans:</w:t>
      </w:r>
    </w:p>
    <w:p w:rsidR="00870700" w:rsidRPr="009839EC" w:rsidRDefault="00870700" w:rsidP="00E01DA8">
      <w:pPr>
        <w:spacing w:after="0" w:line="240" w:lineRule="auto"/>
        <w:ind w:left="-480" w:right="-480"/>
        <w:jc w:val="both"/>
        <w:outlineLvl w:val="1"/>
        <w:rPr>
          <w:rFonts w:ascii="Calibri" w:eastAsia="Times New Roman" w:hAnsi="Calibri" w:cs="Calibri"/>
          <w:b/>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The University of West Florida is excited to have the </w:t>
      </w:r>
      <w:hyperlink r:id="rId15" w:tgtFrame="_blank" w:history="1">
        <w:r w:rsidRPr="009839EC">
          <w:rPr>
            <w:rFonts w:ascii="Calibri" w:eastAsia="Times New Roman" w:hAnsi="Calibri" w:cs="Calibri"/>
            <w:b/>
            <w:bCs/>
            <w:sz w:val="20"/>
            <w:szCs w:val="20"/>
            <w:u w:val="single"/>
          </w:rPr>
          <w:t>Military &amp; Veteran</w:t>
        </w:r>
        <w:r w:rsidR="002B198E">
          <w:rPr>
            <w:rFonts w:ascii="Calibri" w:eastAsia="Times New Roman" w:hAnsi="Calibri" w:cs="Calibri"/>
            <w:b/>
            <w:bCs/>
            <w:sz w:val="20"/>
            <w:szCs w:val="20"/>
            <w:u w:val="single"/>
          </w:rPr>
          <w:t>s</w:t>
        </w:r>
        <w:r w:rsidRPr="009839EC">
          <w:rPr>
            <w:rFonts w:ascii="Calibri" w:eastAsia="Times New Roman" w:hAnsi="Calibri" w:cs="Calibri"/>
            <w:b/>
            <w:bCs/>
            <w:sz w:val="20"/>
            <w:szCs w:val="20"/>
            <w:u w:val="single"/>
          </w:rPr>
          <w:t xml:space="preserve"> Resource Center</w:t>
        </w:r>
      </w:hyperlink>
      <w:r w:rsidRPr="009839EC">
        <w:rPr>
          <w:rFonts w:ascii="Calibri" w:eastAsia="Times New Roman" w:hAnsi="Calibri" w:cs="Calibri"/>
          <w:sz w:val="20"/>
          <w:szCs w:val="20"/>
        </w:rPr>
        <w:t>,</w:t>
      </w:r>
      <w:r w:rsidRPr="009839EC">
        <w:rPr>
          <w:rFonts w:ascii="Calibri" w:eastAsia="Times New Roman" w:hAnsi="Calibri" w:cs="Calibri"/>
          <w:b/>
          <w:bCs/>
          <w:sz w:val="20"/>
          <w:szCs w:val="20"/>
        </w:rPr>
        <w:t> </w:t>
      </w:r>
      <w:r w:rsidRPr="009839EC">
        <w:rPr>
          <w:rFonts w:ascii="Calibri" w:eastAsia="Times New Roman" w:hAnsi="Calibri" w:cs="Calibri"/>
          <w:sz w:val="20"/>
          <w:szCs w:val="20"/>
        </w:rPr>
        <w:t>dedicated to supporting our military and veteran students. The goal of this center is to provide a “one-stop” location for all military and veteran students to simplify the transition process from the military to an academic environment. You may contact the MVRC at </w:t>
      </w:r>
      <w:r w:rsidRPr="009839EC">
        <w:rPr>
          <w:rFonts w:ascii="Calibri" w:eastAsia="Times New Roman" w:hAnsi="Calibri" w:cs="Calibri"/>
          <w:b/>
          <w:bCs/>
          <w:sz w:val="20"/>
          <w:szCs w:val="20"/>
        </w:rPr>
        <w:t>(850) 474-2550.</w:t>
      </w:r>
    </w:p>
    <w:p w:rsidR="00870700" w:rsidRPr="009839EC" w:rsidRDefault="00870700" w:rsidP="00E01DA8">
      <w:pPr>
        <w:spacing w:after="0" w:line="240" w:lineRule="auto"/>
        <w:ind w:left="-480" w:right="-480"/>
        <w:jc w:val="both"/>
        <w:outlineLvl w:val="1"/>
        <w:rPr>
          <w:rFonts w:ascii="Calibri" w:eastAsia="Times New Roman" w:hAnsi="Calibri" w:cs="Calibri"/>
          <w:b/>
          <w:sz w:val="20"/>
          <w:szCs w:val="20"/>
        </w:rPr>
      </w:pPr>
      <w:bookmarkStart w:id="0" w:name="_GoBack"/>
      <w:bookmarkEnd w:id="0"/>
    </w:p>
    <w:p w:rsidR="00870700" w:rsidRPr="009839EC" w:rsidRDefault="00870700" w:rsidP="00870700">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TurnItIn:</w:t>
      </w:r>
    </w:p>
    <w:p w:rsidR="00870700" w:rsidRPr="009839EC" w:rsidRDefault="00870700" w:rsidP="00E01DA8">
      <w:pPr>
        <w:spacing w:after="0" w:line="240" w:lineRule="auto"/>
        <w:ind w:left="-480" w:right="-480"/>
        <w:jc w:val="both"/>
        <w:outlineLvl w:val="1"/>
        <w:rPr>
          <w:rFonts w:ascii="Calibri" w:eastAsia="Times New Roman" w:hAnsi="Calibri" w:cs="Calibri"/>
          <w:b/>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UWF maintains a university license agreement for an online text matching service called TurnItIn. This service may be used at any time in the semester to evaluate the originality of student work. Instructors may also employ other services and techniques to evaluate student work for evidence of appropriate authorship practices as needed.</w:t>
      </w:r>
    </w:p>
    <w:p w:rsidR="00870700" w:rsidRPr="009839EC" w:rsidRDefault="00870700" w:rsidP="00E01DA8">
      <w:pPr>
        <w:spacing w:after="0" w:line="240" w:lineRule="auto"/>
        <w:ind w:left="-480" w:right="-480"/>
        <w:jc w:val="both"/>
        <w:outlineLvl w:val="1"/>
        <w:rPr>
          <w:rFonts w:ascii="Calibri" w:eastAsia="Times New Roman" w:hAnsi="Calibri" w:cs="Calibri"/>
          <w:b/>
          <w:sz w:val="20"/>
          <w:szCs w:val="20"/>
        </w:rPr>
      </w:pPr>
    </w:p>
    <w:p w:rsidR="00870700" w:rsidRPr="009839EC" w:rsidRDefault="00870700" w:rsidP="00870700">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Weather Emergency Information:</w:t>
      </w:r>
    </w:p>
    <w:p w:rsidR="00870700" w:rsidRPr="009839EC" w:rsidRDefault="00870700" w:rsidP="00E01DA8">
      <w:pPr>
        <w:spacing w:after="0" w:line="240" w:lineRule="auto"/>
        <w:ind w:left="-480" w:right="-480"/>
        <w:jc w:val="both"/>
        <w:outlineLvl w:val="1"/>
        <w:rPr>
          <w:rFonts w:ascii="Calibri" w:eastAsia="Times New Roman" w:hAnsi="Calibri" w:cs="Calibri"/>
          <w:b/>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Official closures and delays related to severe weather or other emergencies are announced on the </w:t>
      </w:r>
      <w:hyperlink r:id="rId16" w:tgtFrame="_blank" w:history="1">
        <w:r w:rsidRPr="009839EC">
          <w:rPr>
            <w:rFonts w:ascii="Calibri" w:eastAsia="Times New Roman" w:hAnsi="Calibri" w:cs="Calibri"/>
            <w:b/>
            <w:bCs/>
            <w:sz w:val="20"/>
            <w:szCs w:val="20"/>
            <w:u w:val="single"/>
          </w:rPr>
          <w:t>UWF website</w:t>
        </w:r>
      </w:hyperlink>
      <w:r w:rsidRPr="009839EC">
        <w:rPr>
          <w:rFonts w:ascii="Calibri" w:eastAsia="Times New Roman" w:hAnsi="Calibri" w:cs="Calibri"/>
          <w:sz w:val="20"/>
          <w:szCs w:val="20"/>
        </w:rPr>
        <w:t> and broadcast on </w:t>
      </w:r>
      <w:hyperlink r:id="rId17" w:tgtFrame="_blank" w:history="1">
        <w:r w:rsidRPr="009839EC">
          <w:rPr>
            <w:rFonts w:ascii="Calibri" w:eastAsia="Times New Roman" w:hAnsi="Calibri" w:cs="Calibri"/>
            <w:b/>
            <w:bCs/>
            <w:sz w:val="20"/>
            <w:szCs w:val="20"/>
            <w:u w:val="single"/>
          </w:rPr>
          <w:t>WUWF-FM</w:t>
        </w:r>
      </w:hyperlink>
      <w:r w:rsidRPr="009839EC">
        <w:rPr>
          <w:rFonts w:ascii="Calibri" w:eastAsia="Times New Roman" w:hAnsi="Calibri" w:cs="Calibri"/>
          <w:b/>
          <w:bCs/>
          <w:sz w:val="20"/>
          <w:szCs w:val="20"/>
        </w:rPr>
        <w:t> </w:t>
      </w:r>
      <w:r w:rsidRPr="009839EC">
        <w:rPr>
          <w:rFonts w:ascii="Calibri" w:eastAsia="Times New Roman" w:hAnsi="Calibri" w:cs="Calibri"/>
          <w:sz w:val="20"/>
          <w:szCs w:val="20"/>
        </w:rPr>
        <w:t>(</w:t>
      </w:r>
      <w:r w:rsidRPr="009839EC">
        <w:rPr>
          <w:rFonts w:ascii="Calibri" w:eastAsia="Times New Roman" w:hAnsi="Calibri" w:cs="Calibri"/>
          <w:b/>
          <w:bCs/>
          <w:sz w:val="20"/>
          <w:szCs w:val="20"/>
        </w:rPr>
        <w:t>FM 88.1 MHz</w:t>
      </w:r>
      <w:r w:rsidRPr="009839EC">
        <w:rPr>
          <w:rFonts w:ascii="Calibri" w:eastAsia="Times New Roman" w:hAnsi="Calibri" w:cs="Calibri"/>
          <w:sz w:val="20"/>
          <w:szCs w:val="20"/>
        </w:rPr>
        <w:t>).</w:t>
      </w:r>
    </w:p>
    <w:p w:rsidR="00870700" w:rsidRPr="009839EC" w:rsidRDefault="00870700" w:rsidP="00E01DA8">
      <w:pPr>
        <w:spacing w:after="0" w:line="240" w:lineRule="auto"/>
        <w:jc w:val="both"/>
        <w:rPr>
          <w:rFonts w:ascii="Calibri" w:eastAsia="Times New Roman" w:hAnsi="Calibri" w:cs="Calibri"/>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In the event that </w:t>
      </w:r>
      <w:hyperlink r:id="rId18" w:tgtFrame="_blank" w:history="1">
        <w:r w:rsidRPr="009839EC">
          <w:rPr>
            <w:rFonts w:ascii="Calibri" w:eastAsia="Times New Roman" w:hAnsi="Calibri" w:cs="Calibri"/>
            <w:b/>
            <w:bCs/>
            <w:sz w:val="20"/>
            <w:szCs w:val="20"/>
            <w:u w:val="single"/>
          </w:rPr>
          <w:t>Hurricane and Tropical Storm Preparedness Procedures</w:t>
        </w:r>
      </w:hyperlink>
      <w:r w:rsidRPr="009839EC">
        <w:rPr>
          <w:rFonts w:ascii="Calibri" w:eastAsia="Times New Roman" w:hAnsi="Calibri" w:cs="Calibri"/>
          <w:sz w:val="20"/>
          <w:szCs w:val="20"/>
        </w:rPr>
        <w:t> are initiated, follow the instructions provided. Visit the </w:t>
      </w:r>
      <w:hyperlink r:id="rId19" w:tgtFrame="_blank" w:history="1">
        <w:r w:rsidRPr="009839EC">
          <w:rPr>
            <w:rFonts w:ascii="Calibri" w:eastAsia="Times New Roman" w:hAnsi="Calibri" w:cs="Calibri"/>
            <w:b/>
            <w:bCs/>
            <w:sz w:val="20"/>
            <w:szCs w:val="20"/>
            <w:u w:val="single"/>
          </w:rPr>
          <w:t>Emergency Operations and Procedures</w:t>
        </w:r>
      </w:hyperlink>
      <w:r w:rsidRPr="009839EC">
        <w:rPr>
          <w:rFonts w:ascii="Calibri" w:eastAsia="Times New Roman" w:hAnsi="Calibri" w:cs="Calibri"/>
          <w:sz w:val="20"/>
          <w:szCs w:val="20"/>
        </w:rPr>
        <w:t> site for information about other emergency procedures.</w:t>
      </w:r>
    </w:p>
    <w:p w:rsidR="00870700" w:rsidRPr="009839EC" w:rsidRDefault="00870700" w:rsidP="00E01DA8">
      <w:pPr>
        <w:spacing w:after="0" w:line="240" w:lineRule="auto"/>
        <w:ind w:left="-480" w:right="-480"/>
        <w:jc w:val="both"/>
        <w:outlineLvl w:val="1"/>
        <w:rPr>
          <w:rFonts w:ascii="Calibri" w:eastAsia="Times New Roman" w:hAnsi="Calibri" w:cs="Calibri"/>
          <w:b/>
          <w:sz w:val="20"/>
          <w:szCs w:val="20"/>
        </w:rPr>
      </w:pPr>
    </w:p>
    <w:p w:rsidR="00870700" w:rsidRPr="009839EC" w:rsidRDefault="00870700" w:rsidP="00870700">
      <w:pPr>
        <w:pBdr>
          <w:top w:val="single" w:sz="6" w:space="3" w:color="A4B0C8"/>
          <w:bottom w:val="single" w:sz="6" w:space="0" w:color="A4B0C8"/>
        </w:pBdr>
        <w:spacing w:after="0" w:line="240" w:lineRule="auto"/>
        <w:ind w:left="-480" w:right="-480"/>
        <w:jc w:val="both"/>
        <w:outlineLvl w:val="2"/>
        <w:rPr>
          <w:rFonts w:ascii="Calibri" w:eastAsia="Times New Roman" w:hAnsi="Calibri" w:cs="Calibri"/>
          <w:b/>
          <w:sz w:val="20"/>
          <w:szCs w:val="20"/>
        </w:rPr>
      </w:pPr>
      <w:r w:rsidRPr="009839EC">
        <w:rPr>
          <w:rFonts w:ascii="Calibri" w:eastAsia="Times New Roman" w:hAnsi="Calibri" w:cs="Calibri"/>
          <w:b/>
          <w:sz w:val="20"/>
          <w:szCs w:val="20"/>
        </w:rPr>
        <w:t>Health, Counseling, &amp; Wellness Services:</w:t>
      </w:r>
    </w:p>
    <w:p w:rsidR="00870700" w:rsidRPr="009839EC" w:rsidRDefault="00870700" w:rsidP="00E01DA8">
      <w:pPr>
        <w:spacing w:after="0" w:line="240" w:lineRule="auto"/>
        <w:ind w:left="-480" w:right="-480"/>
        <w:jc w:val="both"/>
        <w:outlineLvl w:val="1"/>
        <w:rPr>
          <w:rFonts w:ascii="Calibri" w:eastAsia="Times New Roman" w:hAnsi="Calibri" w:cs="Calibri"/>
          <w:b/>
          <w:sz w:val="20"/>
          <w:szCs w:val="20"/>
        </w:rPr>
      </w:pPr>
    </w:p>
    <w:p w:rsidR="00F42B1E" w:rsidRPr="009839EC" w:rsidRDefault="00F42B1E" w:rsidP="00E01DA8">
      <w:pPr>
        <w:spacing w:after="0" w:line="240" w:lineRule="auto"/>
        <w:jc w:val="both"/>
        <w:rPr>
          <w:rFonts w:ascii="Calibri" w:eastAsia="Times New Roman" w:hAnsi="Calibri" w:cs="Calibri"/>
          <w:sz w:val="20"/>
          <w:szCs w:val="20"/>
        </w:rPr>
      </w:pPr>
      <w:r w:rsidRPr="009839EC">
        <w:rPr>
          <w:rFonts w:ascii="Calibri" w:eastAsia="Times New Roman" w:hAnsi="Calibri" w:cs="Calibri"/>
          <w:sz w:val="20"/>
          <w:szCs w:val="20"/>
        </w:rPr>
        <w:t>To help provide a balanced learning environment at UWF, the following services are offered to assist and educate students in living a healthier lifestyle and to encourage students to strive for mental and physical health:</w:t>
      </w:r>
    </w:p>
    <w:p w:rsidR="00870700" w:rsidRPr="009839EC" w:rsidRDefault="00870700" w:rsidP="00E01DA8">
      <w:pPr>
        <w:spacing w:after="0" w:line="240" w:lineRule="auto"/>
        <w:jc w:val="both"/>
        <w:rPr>
          <w:rFonts w:ascii="Calibri" w:eastAsia="Times New Roman" w:hAnsi="Calibri" w:cs="Calibri"/>
          <w:sz w:val="20"/>
          <w:szCs w:val="20"/>
        </w:rPr>
      </w:pPr>
    </w:p>
    <w:p w:rsidR="00F42B1E" w:rsidRPr="009839EC" w:rsidRDefault="00544901" w:rsidP="00E01DA8">
      <w:pPr>
        <w:numPr>
          <w:ilvl w:val="0"/>
          <w:numId w:val="9"/>
        </w:numPr>
        <w:spacing w:after="0" w:line="240" w:lineRule="auto"/>
        <w:jc w:val="both"/>
        <w:rPr>
          <w:rFonts w:ascii="Calibri" w:eastAsia="Times New Roman" w:hAnsi="Calibri" w:cs="Calibri"/>
          <w:sz w:val="20"/>
          <w:szCs w:val="20"/>
        </w:rPr>
      </w:pPr>
      <w:hyperlink r:id="rId20" w:tgtFrame="_blank" w:history="1">
        <w:r w:rsidR="00F42B1E" w:rsidRPr="009839EC">
          <w:rPr>
            <w:rFonts w:ascii="Calibri" w:eastAsia="Times New Roman" w:hAnsi="Calibri" w:cs="Calibri"/>
            <w:b/>
            <w:bCs/>
            <w:sz w:val="20"/>
            <w:szCs w:val="20"/>
            <w:u w:val="single"/>
          </w:rPr>
          <w:t>Student Health Services</w:t>
        </w:r>
      </w:hyperlink>
      <w:r w:rsidR="00F42B1E" w:rsidRPr="009839EC">
        <w:rPr>
          <w:rFonts w:ascii="Calibri" w:eastAsia="Times New Roman" w:hAnsi="Calibri" w:cs="Calibri"/>
          <w:sz w:val="20"/>
          <w:szCs w:val="20"/>
        </w:rPr>
        <w:t> - primary health care - For more information on services, call </w:t>
      </w:r>
      <w:r w:rsidR="00F42B1E" w:rsidRPr="009839EC">
        <w:rPr>
          <w:rFonts w:ascii="Calibri" w:eastAsia="Times New Roman" w:hAnsi="Calibri" w:cs="Calibri"/>
          <w:b/>
          <w:bCs/>
          <w:sz w:val="20"/>
          <w:szCs w:val="20"/>
        </w:rPr>
        <w:t>(850) 474-2172</w:t>
      </w:r>
      <w:r w:rsidR="00F42B1E" w:rsidRPr="009839EC">
        <w:rPr>
          <w:rFonts w:ascii="Calibri" w:eastAsia="Times New Roman" w:hAnsi="Calibri" w:cs="Calibri"/>
          <w:sz w:val="20"/>
          <w:szCs w:val="20"/>
        </w:rPr>
        <w:t>.</w:t>
      </w:r>
    </w:p>
    <w:p w:rsidR="00A10134" w:rsidRPr="0038572B" w:rsidRDefault="00544901" w:rsidP="00A10134">
      <w:pPr>
        <w:numPr>
          <w:ilvl w:val="0"/>
          <w:numId w:val="9"/>
        </w:numPr>
        <w:spacing w:after="0" w:line="240" w:lineRule="auto"/>
        <w:jc w:val="both"/>
        <w:rPr>
          <w:rFonts w:ascii="Calibri" w:eastAsia="Times New Roman" w:hAnsi="Calibri" w:cs="Calibri"/>
          <w:sz w:val="20"/>
          <w:szCs w:val="20"/>
        </w:rPr>
      </w:pPr>
      <w:hyperlink r:id="rId21" w:tgtFrame="_blank" w:history="1">
        <w:r w:rsidR="00F42B1E" w:rsidRPr="009839EC">
          <w:rPr>
            <w:rFonts w:ascii="Calibri" w:eastAsia="Times New Roman" w:hAnsi="Calibri" w:cs="Calibri"/>
            <w:b/>
            <w:bCs/>
            <w:sz w:val="20"/>
            <w:szCs w:val="20"/>
            <w:u w:val="single"/>
          </w:rPr>
          <w:t>Counseling and Wellness Services</w:t>
        </w:r>
      </w:hyperlink>
      <w:r w:rsidR="00F42B1E" w:rsidRPr="009839EC">
        <w:rPr>
          <w:rFonts w:ascii="Calibri" w:eastAsia="Times New Roman" w:hAnsi="Calibri" w:cs="Calibri"/>
          <w:sz w:val="20"/>
          <w:szCs w:val="20"/>
        </w:rPr>
        <w:t> - mental health care - For more information, call </w:t>
      </w:r>
      <w:r w:rsidR="00F42B1E" w:rsidRPr="009839EC">
        <w:rPr>
          <w:rFonts w:ascii="Calibri" w:eastAsia="Times New Roman" w:hAnsi="Calibri" w:cs="Calibri"/>
          <w:b/>
          <w:bCs/>
          <w:sz w:val="20"/>
          <w:szCs w:val="20"/>
        </w:rPr>
        <w:t>(850) 474-2420</w:t>
      </w:r>
      <w:r w:rsidR="00F42B1E" w:rsidRPr="009839EC">
        <w:rPr>
          <w:rFonts w:ascii="Calibri" w:eastAsia="Times New Roman" w:hAnsi="Calibri" w:cs="Calibri"/>
          <w:sz w:val="20"/>
          <w:szCs w:val="20"/>
        </w:rPr>
        <w:t>.</w:t>
      </w:r>
    </w:p>
    <w:p w:rsidR="00A10134" w:rsidRPr="00A10134" w:rsidRDefault="00A10134" w:rsidP="00A10134">
      <w:pPr>
        <w:rPr>
          <w:rFonts w:ascii="Calibri" w:eastAsia="Times New Roman" w:hAnsi="Calibri" w:cs="Calibri"/>
          <w:sz w:val="20"/>
          <w:szCs w:val="20"/>
        </w:rPr>
      </w:pPr>
    </w:p>
    <w:p w:rsidR="00A10134" w:rsidRPr="00A10134" w:rsidRDefault="00A10134" w:rsidP="00A10134">
      <w:pPr>
        <w:rPr>
          <w:rFonts w:ascii="Calibri" w:eastAsia="Times New Roman" w:hAnsi="Calibri" w:cs="Calibri"/>
          <w:sz w:val="20"/>
          <w:szCs w:val="20"/>
        </w:rPr>
      </w:pPr>
    </w:p>
    <w:p w:rsidR="00A10134" w:rsidRPr="00A10134" w:rsidRDefault="00A10134" w:rsidP="00A10134">
      <w:pPr>
        <w:rPr>
          <w:rFonts w:ascii="Calibri" w:eastAsia="Times New Roman" w:hAnsi="Calibri" w:cs="Calibri"/>
          <w:sz w:val="20"/>
          <w:szCs w:val="20"/>
        </w:rPr>
      </w:pPr>
    </w:p>
    <w:p w:rsidR="00A10134" w:rsidRPr="00A10134" w:rsidRDefault="00A10134" w:rsidP="00A10134">
      <w:pPr>
        <w:rPr>
          <w:rFonts w:ascii="Calibri" w:eastAsia="Times New Roman" w:hAnsi="Calibri" w:cs="Calibri"/>
          <w:sz w:val="20"/>
          <w:szCs w:val="20"/>
        </w:rPr>
      </w:pPr>
    </w:p>
    <w:p w:rsidR="003B3A91" w:rsidRPr="00A10134" w:rsidRDefault="00A10134" w:rsidP="00A10134">
      <w:pPr>
        <w:tabs>
          <w:tab w:val="left" w:pos="2652"/>
        </w:tabs>
        <w:rPr>
          <w:rFonts w:ascii="Calibri" w:eastAsia="Times New Roman" w:hAnsi="Calibri" w:cs="Calibri"/>
          <w:sz w:val="20"/>
          <w:szCs w:val="20"/>
        </w:rPr>
      </w:pPr>
      <w:r>
        <w:rPr>
          <w:rFonts w:ascii="Calibri" w:eastAsia="Times New Roman" w:hAnsi="Calibri" w:cs="Calibri"/>
          <w:sz w:val="20"/>
          <w:szCs w:val="20"/>
        </w:rPr>
        <w:tab/>
      </w:r>
    </w:p>
    <w:sectPr w:rsidR="003B3A91" w:rsidRPr="00A10134" w:rsidSect="00F42B1E">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901" w:rsidRDefault="00544901" w:rsidP="0098401C">
      <w:pPr>
        <w:spacing w:after="0" w:line="240" w:lineRule="auto"/>
      </w:pPr>
      <w:r>
        <w:separator/>
      </w:r>
    </w:p>
  </w:endnote>
  <w:endnote w:type="continuationSeparator" w:id="0">
    <w:p w:rsidR="00544901" w:rsidRDefault="00544901" w:rsidP="0098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01C" w:rsidRPr="003222D6" w:rsidRDefault="002C7AED">
    <w:pPr>
      <w:pStyle w:val="Footer"/>
      <w:rPr>
        <w:rFonts w:cstheme="minorHAnsi"/>
        <w:b/>
        <w:sz w:val="16"/>
        <w:szCs w:val="16"/>
      </w:rPr>
    </w:pPr>
    <w:r w:rsidRPr="003222D6">
      <w:rPr>
        <w:rFonts w:cstheme="minorHAnsi"/>
        <w:b/>
        <w:sz w:val="16"/>
        <w:szCs w:val="16"/>
        <w:shd w:val="clear" w:color="auto" w:fill="FAFAFA"/>
      </w:rPr>
      <w:t xml:space="preserve">PHC4101 Essentials of Public </w:t>
    </w:r>
    <w:r w:rsidR="00002E20" w:rsidRPr="003222D6">
      <w:rPr>
        <w:rFonts w:cstheme="minorHAnsi"/>
        <w:b/>
        <w:sz w:val="16"/>
        <w:szCs w:val="16"/>
        <w:shd w:val="clear" w:color="auto" w:fill="FAFAFA"/>
      </w:rPr>
      <w:t>Health</w:t>
    </w:r>
    <w:r w:rsidRPr="003222D6">
      <w:rPr>
        <w:rFonts w:cstheme="minorHAnsi"/>
        <w:b/>
        <w:sz w:val="16"/>
        <w:szCs w:val="16"/>
        <w:shd w:val="clear" w:color="auto" w:fill="FAFAFA"/>
      </w:rPr>
      <w:t xml:space="preserve">  </w:t>
    </w:r>
    <w:r w:rsidR="0098401C" w:rsidRPr="003222D6">
      <w:rPr>
        <w:rFonts w:cstheme="minorHAnsi"/>
        <w:b/>
        <w:sz w:val="16"/>
        <w:szCs w:val="16"/>
      </w:rPr>
      <w:t xml:space="preserve">                    </w:t>
    </w:r>
    <w:r w:rsidR="00A10134" w:rsidRPr="003222D6">
      <w:rPr>
        <w:rFonts w:cstheme="minorHAnsi"/>
        <w:b/>
        <w:sz w:val="16"/>
        <w:szCs w:val="16"/>
      </w:rPr>
      <w:t xml:space="preserve">                     </w:t>
    </w:r>
    <w:r w:rsidR="003222D6">
      <w:rPr>
        <w:rFonts w:cstheme="minorHAnsi"/>
        <w:b/>
        <w:sz w:val="16"/>
        <w:szCs w:val="16"/>
      </w:rPr>
      <w:t xml:space="preserve">                                   </w:t>
    </w:r>
    <w:r w:rsidR="00A10134" w:rsidRPr="003222D6">
      <w:rPr>
        <w:rFonts w:cstheme="minorHAnsi"/>
        <w:b/>
        <w:sz w:val="16"/>
        <w:szCs w:val="16"/>
      </w:rPr>
      <w:t xml:space="preserve"> </w:t>
    </w:r>
    <w:r w:rsidR="0098401C" w:rsidRPr="003222D6">
      <w:rPr>
        <w:rFonts w:cstheme="minorHAnsi"/>
        <w:b/>
        <w:sz w:val="16"/>
        <w:szCs w:val="16"/>
      </w:rPr>
      <w:t xml:space="preserve">Page </w:t>
    </w:r>
    <w:r w:rsidR="0098401C" w:rsidRPr="003222D6">
      <w:rPr>
        <w:rFonts w:cstheme="minorHAnsi"/>
        <w:b/>
        <w:sz w:val="16"/>
        <w:szCs w:val="16"/>
      </w:rPr>
      <w:fldChar w:fldCharType="begin"/>
    </w:r>
    <w:r w:rsidR="0098401C" w:rsidRPr="003222D6">
      <w:rPr>
        <w:rFonts w:cstheme="minorHAnsi"/>
        <w:b/>
        <w:sz w:val="16"/>
        <w:szCs w:val="16"/>
      </w:rPr>
      <w:instrText xml:space="preserve"> PAGE   \* MERGEFORMAT </w:instrText>
    </w:r>
    <w:r w:rsidR="0098401C" w:rsidRPr="003222D6">
      <w:rPr>
        <w:rFonts w:cstheme="minorHAnsi"/>
        <w:b/>
        <w:sz w:val="16"/>
        <w:szCs w:val="16"/>
      </w:rPr>
      <w:fldChar w:fldCharType="separate"/>
    </w:r>
    <w:r w:rsidR="0038572B">
      <w:rPr>
        <w:rFonts w:cstheme="minorHAnsi"/>
        <w:b/>
        <w:noProof/>
        <w:sz w:val="16"/>
        <w:szCs w:val="16"/>
      </w:rPr>
      <w:t>6</w:t>
    </w:r>
    <w:r w:rsidR="0098401C" w:rsidRPr="003222D6">
      <w:rPr>
        <w:rFonts w:cstheme="minorHAnsi"/>
        <w:b/>
        <w:noProof/>
        <w:sz w:val="16"/>
        <w:szCs w:val="16"/>
      </w:rPr>
      <w:fldChar w:fldCharType="end"/>
    </w:r>
    <w:r w:rsidR="0098401C" w:rsidRPr="003222D6">
      <w:rPr>
        <w:rFonts w:cstheme="minorHAnsi"/>
        <w:b/>
        <w:noProof/>
        <w:sz w:val="16"/>
        <w:szCs w:val="16"/>
      </w:rPr>
      <w:t xml:space="preserve"> of </w:t>
    </w:r>
    <w:r w:rsidR="00EC4AB7" w:rsidRPr="003222D6">
      <w:rPr>
        <w:rFonts w:cstheme="minorHAnsi"/>
        <w:b/>
        <w:noProof/>
        <w:sz w:val="16"/>
        <w:szCs w:val="16"/>
      </w:rPr>
      <w:t>6</w:t>
    </w:r>
    <w:r w:rsidR="00A10134" w:rsidRPr="003222D6">
      <w:rPr>
        <w:rFonts w:cstheme="minorHAnsi"/>
        <w:b/>
        <w:noProof/>
        <w:sz w:val="16"/>
        <w:szCs w:val="16"/>
      </w:rPr>
      <w:t xml:space="preserve">                                                                                               </w:t>
    </w:r>
    <w:r w:rsidR="003222D6">
      <w:rPr>
        <w:rFonts w:cstheme="minorHAnsi"/>
        <w:b/>
        <w:noProof/>
        <w:sz w:val="16"/>
        <w:szCs w:val="16"/>
      </w:rPr>
      <w:t xml:space="preserve">      </w:t>
    </w:r>
    <w:r w:rsidR="00A10134" w:rsidRPr="003222D6">
      <w:rPr>
        <w:rFonts w:cstheme="minorHAnsi"/>
        <w:b/>
        <w:noProof/>
        <w:sz w:val="16"/>
        <w:szCs w:val="16"/>
      </w:rPr>
      <w:t xml:space="preserve">   [</w:t>
    </w:r>
    <w:r w:rsidR="003222D6" w:rsidRPr="003222D6">
      <w:rPr>
        <w:rFonts w:cstheme="minorHAnsi"/>
        <w:b/>
        <w:noProof/>
        <w:sz w:val="16"/>
        <w:szCs w:val="16"/>
      </w:rPr>
      <w:t>10.31</w:t>
    </w:r>
    <w:r w:rsidR="00A10134" w:rsidRPr="003222D6">
      <w:rPr>
        <w:rFonts w:cstheme="minorHAnsi"/>
        <w:b/>
        <w:noProof/>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901" w:rsidRDefault="00544901" w:rsidP="0098401C">
      <w:pPr>
        <w:spacing w:after="0" w:line="240" w:lineRule="auto"/>
      </w:pPr>
      <w:r>
        <w:separator/>
      </w:r>
    </w:p>
  </w:footnote>
  <w:footnote w:type="continuationSeparator" w:id="0">
    <w:p w:rsidR="00544901" w:rsidRDefault="00544901" w:rsidP="0098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A3" w:rsidRDefault="006049A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Times New Roman" w:hAnsi="Calibri" w:cs="Calibri"/>
                              <w:b/>
                              <w:bCs/>
                              <w:kern w:val="36"/>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049A3" w:rsidRDefault="006049A3">
                              <w:pPr>
                                <w:pStyle w:val="Header"/>
                                <w:tabs>
                                  <w:tab w:val="clear" w:pos="4680"/>
                                  <w:tab w:val="clear" w:pos="9360"/>
                                </w:tabs>
                                <w:jc w:val="center"/>
                                <w:rPr>
                                  <w:caps/>
                                  <w:color w:val="FFFFFF" w:themeColor="background1"/>
                                </w:rPr>
                              </w:pPr>
                              <w:r w:rsidRPr="006049A3">
                                <w:rPr>
                                  <w:rFonts w:ascii="Calibri" w:eastAsia="Times New Roman" w:hAnsi="Calibri" w:cs="Calibri"/>
                                  <w:b/>
                                  <w:bCs/>
                                  <w:kern w:val="36"/>
                                  <w:sz w:val="20"/>
                                  <w:szCs w:val="20"/>
                                </w:rPr>
                                <w:t>PHC4101 Essentials of Public Health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Calibri" w:eastAsia="Times New Roman" w:hAnsi="Calibri" w:cs="Calibri"/>
                        <w:b/>
                        <w:bCs/>
                        <w:kern w:val="36"/>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049A3" w:rsidRDefault="006049A3">
                        <w:pPr>
                          <w:pStyle w:val="Header"/>
                          <w:tabs>
                            <w:tab w:val="clear" w:pos="4680"/>
                            <w:tab w:val="clear" w:pos="9360"/>
                          </w:tabs>
                          <w:jc w:val="center"/>
                          <w:rPr>
                            <w:caps/>
                            <w:color w:val="FFFFFF" w:themeColor="background1"/>
                          </w:rPr>
                        </w:pPr>
                        <w:r w:rsidRPr="006049A3">
                          <w:rPr>
                            <w:rFonts w:ascii="Calibri" w:eastAsia="Times New Roman" w:hAnsi="Calibri" w:cs="Calibri"/>
                            <w:b/>
                            <w:bCs/>
                            <w:kern w:val="36"/>
                            <w:sz w:val="20"/>
                            <w:szCs w:val="20"/>
                          </w:rPr>
                          <w:t>PHC4101 Essentials of Public Health</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1859"/>
    <w:multiLevelType w:val="multilevel"/>
    <w:tmpl w:val="17EA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37151"/>
    <w:multiLevelType w:val="multilevel"/>
    <w:tmpl w:val="2212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C4A3A"/>
    <w:multiLevelType w:val="multilevel"/>
    <w:tmpl w:val="AA703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15D10"/>
    <w:multiLevelType w:val="hybridMultilevel"/>
    <w:tmpl w:val="E624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505DC"/>
    <w:multiLevelType w:val="multilevel"/>
    <w:tmpl w:val="107CC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E14628"/>
    <w:multiLevelType w:val="hybridMultilevel"/>
    <w:tmpl w:val="A522898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15:restartNumberingAfterBreak="0">
    <w:nsid w:val="2AB7590B"/>
    <w:multiLevelType w:val="multilevel"/>
    <w:tmpl w:val="868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5D1DE3"/>
    <w:multiLevelType w:val="hybridMultilevel"/>
    <w:tmpl w:val="6B286D52"/>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321B0391"/>
    <w:multiLevelType w:val="multilevel"/>
    <w:tmpl w:val="062C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0D2A0A"/>
    <w:multiLevelType w:val="multilevel"/>
    <w:tmpl w:val="ED70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10D97"/>
    <w:multiLevelType w:val="multilevel"/>
    <w:tmpl w:val="17EA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3A646F"/>
    <w:multiLevelType w:val="multilevel"/>
    <w:tmpl w:val="80385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4A5DF7"/>
    <w:multiLevelType w:val="multilevel"/>
    <w:tmpl w:val="2B66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944AB9"/>
    <w:multiLevelType w:val="multilevel"/>
    <w:tmpl w:val="A6769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E6720F"/>
    <w:multiLevelType w:val="multilevel"/>
    <w:tmpl w:val="0DC6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D817B6"/>
    <w:multiLevelType w:val="hybridMultilevel"/>
    <w:tmpl w:val="B068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C519F"/>
    <w:multiLevelType w:val="multilevel"/>
    <w:tmpl w:val="2BF26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4B46C6"/>
    <w:multiLevelType w:val="hybridMultilevel"/>
    <w:tmpl w:val="ACB897C6"/>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68A97A16"/>
    <w:multiLevelType w:val="multilevel"/>
    <w:tmpl w:val="CBAE7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6616A2"/>
    <w:multiLevelType w:val="multilevel"/>
    <w:tmpl w:val="0DAC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071A69"/>
    <w:multiLevelType w:val="multilevel"/>
    <w:tmpl w:val="D71E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BC3279"/>
    <w:multiLevelType w:val="multilevel"/>
    <w:tmpl w:val="2D687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F46D63"/>
    <w:multiLevelType w:val="multilevel"/>
    <w:tmpl w:val="86A4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7728AB"/>
    <w:multiLevelType w:val="multilevel"/>
    <w:tmpl w:val="E7564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094B33"/>
    <w:multiLevelType w:val="multilevel"/>
    <w:tmpl w:val="551C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E918F8"/>
    <w:multiLevelType w:val="multilevel"/>
    <w:tmpl w:val="0DAE3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1"/>
  </w:num>
  <w:num w:numId="4">
    <w:abstractNumId w:val="12"/>
  </w:num>
  <w:num w:numId="5">
    <w:abstractNumId w:val="16"/>
  </w:num>
  <w:num w:numId="6">
    <w:abstractNumId w:val="24"/>
  </w:num>
  <w:num w:numId="7">
    <w:abstractNumId w:val="6"/>
  </w:num>
  <w:num w:numId="8">
    <w:abstractNumId w:val="23"/>
  </w:num>
  <w:num w:numId="9">
    <w:abstractNumId w:val="19"/>
  </w:num>
  <w:num w:numId="10">
    <w:abstractNumId w:val="20"/>
  </w:num>
  <w:num w:numId="11">
    <w:abstractNumId w:val="2"/>
  </w:num>
  <w:num w:numId="12">
    <w:abstractNumId w:val="21"/>
  </w:num>
  <w:num w:numId="13">
    <w:abstractNumId w:val="4"/>
  </w:num>
  <w:num w:numId="14">
    <w:abstractNumId w:val="10"/>
  </w:num>
  <w:num w:numId="15">
    <w:abstractNumId w:val="3"/>
  </w:num>
  <w:num w:numId="16">
    <w:abstractNumId w:val="9"/>
  </w:num>
  <w:num w:numId="17">
    <w:abstractNumId w:val="0"/>
  </w:num>
  <w:num w:numId="18">
    <w:abstractNumId w:val="15"/>
  </w:num>
  <w:num w:numId="19">
    <w:abstractNumId w:val="5"/>
  </w:num>
  <w:num w:numId="20">
    <w:abstractNumId w:val="11"/>
  </w:num>
  <w:num w:numId="21">
    <w:abstractNumId w:val="18"/>
  </w:num>
  <w:num w:numId="22">
    <w:abstractNumId w:val="13"/>
  </w:num>
  <w:num w:numId="23">
    <w:abstractNumId w:val="7"/>
  </w:num>
  <w:num w:numId="24">
    <w:abstractNumId w:val="14"/>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1E"/>
    <w:rsid w:val="00002E20"/>
    <w:rsid w:val="00010B71"/>
    <w:rsid w:val="00027C8D"/>
    <w:rsid w:val="000363D4"/>
    <w:rsid w:val="00071762"/>
    <w:rsid w:val="00076AEE"/>
    <w:rsid w:val="00101250"/>
    <w:rsid w:val="0018206F"/>
    <w:rsid w:val="002B198E"/>
    <w:rsid w:val="002C7AED"/>
    <w:rsid w:val="002E1142"/>
    <w:rsid w:val="003222D6"/>
    <w:rsid w:val="0038572B"/>
    <w:rsid w:val="003B3A91"/>
    <w:rsid w:val="003D40F4"/>
    <w:rsid w:val="0043133D"/>
    <w:rsid w:val="004723E0"/>
    <w:rsid w:val="00483474"/>
    <w:rsid w:val="00501FBE"/>
    <w:rsid w:val="005058A0"/>
    <w:rsid w:val="005078C8"/>
    <w:rsid w:val="0053693A"/>
    <w:rsid w:val="00544901"/>
    <w:rsid w:val="005817F4"/>
    <w:rsid w:val="005D1570"/>
    <w:rsid w:val="006049A3"/>
    <w:rsid w:val="00611CE1"/>
    <w:rsid w:val="0066019E"/>
    <w:rsid w:val="0068645D"/>
    <w:rsid w:val="006E6232"/>
    <w:rsid w:val="00766228"/>
    <w:rsid w:val="007710C6"/>
    <w:rsid w:val="007C4747"/>
    <w:rsid w:val="008357AE"/>
    <w:rsid w:val="00870700"/>
    <w:rsid w:val="009572F4"/>
    <w:rsid w:val="009839EC"/>
    <w:rsid w:val="0098401C"/>
    <w:rsid w:val="00987DC2"/>
    <w:rsid w:val="009D2CC6"/>
    <w:rsid w:val="009D58C8"/>
    <w:rsid w:val="00A10134"/>
    <w:rsid w:val="00A73ACA"/>
    <w:rsid w:val="00B01932"/>
    <w:rsid w:val="00B9062E"/>
    <w:rsid w:val="00BE3F60"/>
    <w:rsid w:val="00C05C17"/>
    <w:rsid w:val="00DD04CC"/>
    <w:rsid w:val="00DF5424"/>
    <w:rsid w:val="00E01DA8"/>
    <w:rsid w:val="00E72556"/>
    <w:rsid w:val="00EC4AB7"/>
    <w:rsid w:val="00EC5614"/>
    <w:rsid w:val="00F42B1E"/>
    <w:rsid w:val="00F63C22"/>
    <w:rsid w:val="00FA5B28"/>
    <w:rsid w:val="00FB4B62"/>
    <w:rsid w:val="00FD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69607"/>
  <w15:chartTrackingRefBased/>
  <w15:docId w15:val="{96B4020E-6854-48D9-960A-2273E11E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2B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2B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2B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B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2B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2B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2B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B1E"/>
    <w:rPr>
      <w:b/>
      <w:bCs/>
    </w:rPr>
  </w:style>
  <w:style w:type="character" w:customStyle="1" w:styleId="apple-converted-space">
    <w:name w:val="apple-converted-space"/>
    <w:basedOn w:val="DefaultParagraphFont"/>
    <w:rsid w:val="00F42B1E"/>
  </w:style>
  <w:style w:type="character" w:styleId="Hyperlink">
    <w:name w:val="Hyperlink"/>
    <w:basedOn w:val="DefaultParagraphFont"/>
    <w:uiPriority w:val="99"/>
    <w:unhideWhenUsed/>
    <w:rsid w:val="00F42B1E"/>
    <w:rPr>
      <w:color w:val="0000FF"/>
      <w:u w:val="single"/>
    </w:rPr>
  </w:style>
  <w:style w:type="character" w:styleId="Emphasis">
    <w:name w:val="Emphasis"/>
    <w:basedOn w:val="DefaultParagraphFont"/>
    <w:uiPriority w:val="20"/>
    <w:qFormat/>
    <w:rsid w:val="00F42B1E"/>
    <w:rPr>
      <w:i/>
      <w:iCs/>
    </w:rPr>
  </w:style>
  <w:style w:type="character" w:customStyle="1" w:styleId="discussionforums">
    <w:name w:val="discussionforums"/>
    <w:basedOn w:val="DefaultParagraphFont"/>
    <w:rsid w:val="00F42B1E"/>
  </w:style>
  <w:style w:type="character" w:customStyle="1" w:styleId="skypec2ctextspan">
    <w:name w:val="skype_c2c_text_span"/>
    <w:basedOn w:val="DefaultParagraphFont"/>
    <w:rsid w:val="00F42B1E"/>
  </w:style>
  <w:style w:type="paragraph" w:styleId="ListParagraph">
    <w:name w:val="List Paragraph"/>
    <w:basedOn w:val="Normal"/>
    <w:uiPriority w:val="34"/>
    <w:qFormat/>
    <w:rsid w:val="007C4747"/>
    <w:pPr>
      <w:ind w:left="720"/>
      <w:contextualSpacing/>
    </w:pPr>
  </w:style>
  <w:style w:type="paragraph" w:styleId="Header">
    <w:name w:val="header"/>
    <w:basedOn w:val="Normal"/>
    <w:link w:val="HeaderChar"/>
    <w:uiPriority w:val="99"/>
    <w:unhideWhenUsed/>
    <w:rsid w:val="00984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01C"/>
  </w:style>
  <w:style w:type="paragraph" w:styleId="Footer">
    <w:name w:val="footer"/>
    <w:basedOn w:val="Normal"/>
    <w:link w:val="FooterChar"/>
    <w:uiPriority w:val="99"/>
    <w:unhideWhenUsed/>
    <w:rsid w:val="00984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01C"/>
  </w:style>
  <w:style w:type="character" w:styleId="FollowedHyperlink">
    <w:name w:val="FollowedHyperlink"/>
    <w:basedOn w:val="DefaultParagraphFont"/>
    <w:uiPriority w:val="99"/>
    <w:semiHidden/>
    <w:unhideWhenUsed/>
    <w:rsid w:val="00B01932"/>
    <w:rPr>
      <w:color w:val="954F72" w:themeColor="followedHyperlink"/>
      <w:u w:val="single"/>
    </w:rPr>
  </w:style>
  <w:style w:type="character" w:customStyle="1" w:styleId="screenreader-only">
    <w:name w:val="screenreader-only"/>
    <w:basedOn w:val="DefaultParagraphFont"/>
    <w:rsid w:val="00FB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9300">
      <w:bodyDiv w:val="1"/>
      <w:marLeft w:val="0"/>
      <w:marRight w:val="0"/>
      <w:marTop w:val="0"/>
      <w:marBottom w:val="0"/>
      <w:divBdr>
        <w:top w:val="none" w:sz="0" w:space="0" w:color="auto"/>
        <w:left w:val="none" w:sz="0" w:space="0" w:color="auto"/>
        <w:bottom w:val="none" w:sz="0" w:space="0" w:color="auto"/>
        <w:right w:val="none" w:sz="0" w:space="0" w:color="auto"/>
      </w:divBdr>
    </w:div>
    <w:div w:id="169176526">
      <w:bodyDiv w:val="1"/>
      <w:marLeft w:val="0"/>
      <w:marRight w:val="0"/>
      <w:marTop w:val="0"/>
      <w:marBottom w:val="0"/>
      <w:divBdr>
        <w:top w:val="none" w:sz="0" w:space="0" w:color="auto"/>
        <w:left w:val="none" w:sz="0" w:space="0" w:color="auto"/>
        <w:bottom w:val="none" w:sz="0" w:space="0" w:color="auto"/>
        <w:right w:val="none" w:sz="0" w:space="0" w:color="auto"/>
      </w:divBdr>
    </w:div>
    <w:div w:id="223420313">
      <w:bodyDiv w:val="1"/>
      <w:marLeft w:val="0"/>
      <w:marRight w:val="0"/>
      <w:marTop w:val="0"/>
      <w:marBottom w:val="0"/>
      <w:divBdr>
        <w:top w:val="none" w:sz="0" w:space="0" w:color="auto"/>
        <w:left w:val="none" w:sz="0" w:space="0" w:color="auto"/>
        <w:bottom w:val="none" w:sz="0" w:space="0" w:color="auto"/>
        <w:right w:val="none" w:sz="0" w:space="0" w:color="auto"/>
      </w:divBdr>
      <w:divsChild>
        <w:div w:id="1328359132">
          <w:marLeft w:val="0"/>
          <w:marRight w:val="0"/>
          <w:marTop w:val="0"/>
          <w:marBottom w:val="0"/>
          <w:divBdr>
            <w:top w:val="none" w:sz="0" w:space="0" w:color="auto"/>
            <w:left w:val="none" w:sz="0" w:space="0" w:color="auto"/>
            <w:bottom w:val="none" w:sz="0" w:space="0" w:color="auto"/>
            <w:right w:val="none" w:sz="0" w:space="0" w:color="auto"/>
          </w:divBdr>
        </w:div>
        <w:div w:id="1797747779">
          <w:marLeft w:val="0"/>
          <w:marRight w:val="0"/>
          <w:marTop w:val="0"/>
          <w:marBottom w:val="0"/>
          <w:divBdr>
            <w:top w:val="none" w:sz="0" w:space="0" w:color="auto"/>
            <w:left w:val="none" w:sz="0" w:space="0" w:color="auto"/>
            <w:bottom w:val="none" w:sz="0" w:space="0" w:color="auto"/>
            <w:right w:val="none" w:sz="0" w:space="0" w:color="auto"/>
          </w:divBdr>
        </w:div>
        <w:div w:id="1802306979">
          <w:marLeft w:val="0"/>
          <w:marRight w:val="0"/>
          <w:marTop w:val="0"/>
          <w:marBottom w:val="0"/>
          <w:divBdr>
            <w:top w:val="none" w:sz="0" w:space="0" w:color="auto"/>
            <w:left w:val="none" w:sz="0" w:space="0" w:color="auto"/>
            <w:bottom w:val="none" w:sz="0" w:space="0" w:color="auto"/>
            <w:right w:val="none" w:sz="0" w:space="0" w:color="auto"/>
          </w:divBdr>
        </w:div>
        <w:div w:id="910045669">
          <w:marLeft w:val="0"/>
          <w:marRight w:val="0"/>
          <w:marTop w:val="0"/>
          <w:marBottom w:val="0"/>
          <w:divBdr>
            <w:top w:val="none" w:sz="0" w:space="0" w:color="auto"/>
            <w:left w:val="none" w:sz="0" w:space="0" w:color="auto"/>
            <w:bottom w:val="none" w:sz="0" w:space="0" w:color="auto"/>
            <w:right w:val="none" w:sz="0" w:space="0" w:color="auto"/>
          </w:divBdr>
        </w:div>
        <w:div w:id="1155224803">
          <w:marLeft w:val="0"/>
          <w:marRight w:val="0"/>
          <w:marTop w:val="0"/>
          <w:marBottom w:val="0"/>
          <w:divBdr>
            <w:top w:val="none" w:sz="0" w:space="0" w:color="auto"/>
            <w:left w:val="none" w:sz="0" w:space="0" w:color="auto"/>
            <w:bottom w:val="none" w:sz="0" w:space="0" w:color="auto"/>
            <w:right w:val="none" w:sz="0" w:space="0" w:color="auto"/>
          </w:divBdr>
        </w:div>
        <w:div w:id="677394122">
          <w:marLeft w:val="0"/>
          <w:marRight w:val="0"/>
          <w:marTop w:val="0"/>
          <w:marBottom w:val="0"/>
          <w:divBdr>
            <w:top w:val="none" w:sz="0" w:space="0" w:color="auto"/>
            <w:left w:val="none" w:sz="0" w:space="0" w:color="auto"/>
            <w:bottom w:val="none" w:sz="0" w:space="0" w:color="auto"/>
            <w:right w:val="none" w:sz="0" w:space="0" w:color="auto"/>
          </w:divBdr>
        </w:div>
        <w:div w:id="151526891">
          <w:marLeft w:val="0"/>
          <w:marRight w:val="0"/>
          <w:marTop w:val="0"/>
          <w:marBottom w:val="0"/>
          <w:divBdr>
            <w:top w:val="none" w:sz="0" w:space="0" w:color="auto"/>
            <w:left w:val="none" w:sz="0" w:space="0" w:color="auto"/>
            <w:bottom w:val="none" w:sz="0" w:space="0" w:color="auto"/>
            <w:right w:val="none" w:sz="0" w:space="0" w:color="auto"/>
          </w:divBdr>
        </w:div>
        <w:div w:id="1047533008">
          <w:marLeft w:val="0"/>
          <w:marRight w:val="0"/>
          <w:marTop w:val="0"/>
          <w:marBottom w:val="0"/>
          <w:divBdr>
            <w:top w:val="none" w:sz="0" w:space="0" w:color="auto"/>
            <w:left w:val="none" w:sz="0" w:space="0" w:color="auto"/>
            <w:bottom w:val="none" w:sz="0" w:space="0" w:color="auto"/>
            <w:right w:val="none" w:sz="0" w:space="0" w:color="auto"/>
          </w:divBdr>
        </w:div>
        <w:div w:id="1748069625">
          <w:marLeft w:val="0"/>
          <w:marRight w:val="0"/>
          <w:marTop w:val="0"/>
          <w:marBottom w:val="0"/>
          <w:divBdr>
            <w:top w:val="none" w:sz="0" w:space="0" w:color="auto"/>
            <w:left w:val="none" w:sz="0" w:space="0" w:color="auto"/>
            <w:bottom w:val="none" w:sz="0" w:space="0" w:color="auto"/>
            <w:right w:val="none" w:sz="0" w:space="0" w:color="auto"/>
          </w:divBdr>
        </w:div>
        <w:div w:id="766120659">
          <w:marLeft w:val="0"/>
          <w:marRight w:val="0"/>
          <w:marTop w:val="0"/>
          <w:marBottom w:val="0"/>
          <w:divBdr>
            <w:top w:val="none" w:sz="0" w:space="0" w:color="auto"/>
            <w:left w:val="none" w:sz="0" w:space="0" w:color="auto"/>
            <w:bottom w:val="none" w:sz="0" w:space="0" w:color="auto"/>
            <w:right w:val="none" w:sz="0" w:space="0" w:color="auto"/>
          </w:divBdr>
        </w:div>
        <w:div w:id="993724007">
          <w:marLeft w:val="0"/>
          <w:marRight w:val="0"/>
          <w:marTop w:val="0"/>
          <w:marBottom w:val="0"/>
          <w:divBdr>
            <w:top w:val="none" w:sz="0" w:space="0" w:color="auto"/>
            <w:left w:val="none" w:sz="0" w:space="0" w:color="auto"/>
            <w:bottom w:val="none" w:sz="0" w:space="0" w:color="auto"/>
            <w:right w:val="none" w:sz="0" w:space="0" w:color="auto"/>
          </w:divBdr>
        </w:div>
        <w:div w:id="793405243">
          <w:marLeft w:val="0"/>
          <w:marRight w:val="0"/>
          <w:marTop w:val="0"/>
          <w:marBottom w:val="0"/>
          <w:divBdr>
            <w:top w:val="none" w:sz="0" w:space="0" w:color="auto"/>
            <w:left w:val="none" w:sz="0" w:space="0" w:color="auto"/>
            <w:bottom w:val="none" w:sz="0" w:space="0" w:color="auto"/>
            <w:right w:val="none" w:sz="0" w:space="0" w:color="auto"/>
          </w:divBdr>
        </w:div>
        <w:div w:id="1590117841">
          <w:marLeft w:val="0"/>
          <w:marRight w:val="0"/>
          <w:marTop w:val="0"/>
          <w:marBottom w:val="0"/>
          <w:divBdr>
            <w:top w:val="none" w:sz="0" w:space="0" w:color="auto"/>
            <w:left w:val="none" w:sz="0" w:space="0" w:color="auto"/>
            <w:bottom w:val="none" w:sz="0" w:space="0" w:color="auto"/>
            <w:right w:val="none" w:sz="0" w:space="0" w:color="auto"/>
          </w:divBdr>
        </w:div>
        <w:div w:id="1896353566">
          <w:marLeft w:val="0"/>
          <w:marRight w:val="0"/>
          <w:marTop w:val="0"/>
          <w:marBottom w:val="0"/>
          <w:divBdr>
            <w:top w:val="none" w:sz="0" w:space="0" w:color="auto"/>
            <w:left w:val="none" w:sz="0" w:space="0" w:color="auto"/>
            <w:bottom w:val="none" w:sz="0" w:space="0" w:color="auto"/>
            <w:right w:val="none" w:sz="0" w:space="0" w:color="auto"/>
          </w:divBdr>
        </w:div>
        <w:div w:id="2100563085">
          <w:marLeft w:val="0"/>
          <w:marRight w:val="0"/>
          <w:marTop w:val="0"/>
          <w:marBottom w:val="0"/>
          <w:divBdr>
            <w:top w:val="none" w:sz="0" w:space="0" w:color="auto"/>
            <w:left w:val="none" w:sz="0" w:space="0" w:color="auto"/>
            <w:bottom w:val="none" w:sz="0" w:space="0" w:color="auto"/>
            <w:right w:val="none" w:sz="0" w:space="0" w:color="auto"/>
          </w:divBdr>
        </w:div>
        <w:div w:id="2122331624">
          <w:marLeft w:val="0"/>
          <w:marRight w:val="0"/>
          <w:marTop w:val="0"/>
          <w:marBottom w:val="0"/>
          <w:divBdr>
            <w:top w:val="none" w:sz="0" w:space="0" w:color="auto"/>
            <w:left w:val="none" w:sz="0" w:space="0" w:color="auto"/>
            <w:bottom w:val="none" w:sz="0" w:space="0" w:color="auto"/>
            <w:right w:val="none" w:sz="0" w:space="0" w:color="auto"/>
          </w:divBdr>
        </w:div>
      </w:divsChild>
    </w:div>
    <w:div w:id="398872181">
      <w:bodyDiv w:val="1"/>
      <w:marLeft w:val="0"/>
      <w:marRight w:val="0"/>
      <w:marTop w:val="0"/>
      <w:marBottom w:val="0"/>
      <w:divBdr>
        <w:top w:val="none" w:sz="0" w:space="0" w:color="auto"/>
        <w:left w:val="none" w:sz="0" w:space="0" w:color="auto"/>
        <w:bottom w:val="none" w:sz="0" w:space="0" w:color="auto"/>
        <w:right w:val="none" w:sz="0" w:space="0" w:color="auto"/>
      </w:divBdr>
      <w:divsChild>
        <w:div w:id="1609509357">
          <w:marLeft w:val="0"/>
          <w:marRight w:val="0"/>
          <w:marTop w:val="0"/>
          <w:marBottom w:val="0"/>
          <w:divBdr>
            <w:top w:val="none" w:sz="0" w:space="0" w:color="auto"/>
            <w:left w:val="none" w:sz="0" w:space="0" w:color="auto"/>
            <w:bottom w:val="none" w:sz="0" w:space="0" w:color="auto"/>
            <w:right w:val="none" w:sz="0" w:space="0" w:color="auto"/>
          </w:divBdr>
        </w:div>
        <w:div w:id="1904874176">
          <w:marLeft w:val="0"/>
          <w:marRight w:val="0"/>
          <w:marTop w:val="0"/>
          <w:marBottom w:val="0"/>
          <w:divBdr>
            <w:top w:val="none" w:sz="0" w:space="0" w:color="auto"/>
            <w:left w:val="none" w:sz="0" w:space="0" w:color="auto"/>
            <w:bottom w:val="none" w:sz="0" w:space="0" w:color="auto"/>
            <w:right w:val="none" w:sz="0" w:space="0" w:color="auto"/>
          </w:divBdr>
        </w:div>
        <w:div w:id="1247767060">
          <w:marLeft w:val="0"/>
          <w:marRight w:val="0"/>
          <w:marTop w:val="0"/>
          <w:marBottom w:val="0"/>
          <w:divBdr>
            <w:top w:val="none" w:sz="0" w:space="0" w:color="auto"/>
            <w:left w:val="none" w:sz="0" w:space="0" w:color="auto"/>
            <w:bottom w:val="none" w:sz="0" w:space="0" w:color="auto"/>
            <w:right w:val="none" w:sz="0" w:space="0" w:color="auto"/>
          </w:divBdr>
        </w:div>
        <w:div w:id="406345339">
          <w:marLeft w:val="0"/>
          <w:marRight w:val="0"/>
          <w:marTop w:val="0"/>
          <w:marBottom w:val="0"/>
          <w:divBdr>
            <w:top w:val="none" w:sz="0" w:space="0" w:color="auto"/>
            <w:left w:val="none" w:sz="0" w:space="0" w:color="auto"/>
            <w:bottom w:val="none" w:sz="0" w:space="0" w:color="auto"/>
            <w:right w:val="none" w:sz="0" w:space="0" w:color="auto"/>
          </w:divBdr>
        </w:div>
        <w:div w:id="1064065294">
          <w:marLeft w:val="0"/>
          <w:marRight w:val="0"/>
          <w:marTop w:val="0"/>
          <w:marBottom w:val="0"/>
          <w:divBdr>
            <w:top w:val="none" w:sz="0" w:space="0" w:color="auto"/>
            <w:left w:val="none" w:sz="0" w:space="0" w:color="auto"/>
            <w:bottom w:val="none" w:sz="0" w:space="0" w:color="auto"/>
            <w:right w:val="none" w:sz="0" w:space="0" w:color="auto"/>
          </w:divBdr>
        </w:div>
        <w:div w:id="353847348">
          <w:marLeft w:val="0"/>
          <w:marRight w:val="0"/>
          <w:marTop w:val="0"/>
          <w:marBottom w:val="0"/>
          <w:divBdr>
            <w:top w:val="none" w:sz="0" w:space="0" w:color="auto"/>
            <w:left w:val="none" w:sz="0" w:space="0" w:color="auto"/>
            <w:bottom w:val="none" w:sz="0" w:space="0" w:color="auto"/>
            <w:right w:val="none" w:sz="0" w:space="0" w:color="auto"/>
          </w:divBdr>
        </w:div>
        <w:div w:id="495534445">
          <w:marLeft w:val="0"/>
          <w:marRight w:val="0"/>
          <w:marTop w:val="0"/>
          <w:marBottom w:val="0"/>
          <w:divBdr>
            <w:top w:val="none" w:sz="0" w:space="0" w:color="auto"/>
            <w:left w:val="none" w:sz="0" w:space="0" w:color="auto"/>
            <w:bottom w:val="none" w:sz="0" w:space="0" w:color="auto"/>
            <w:right w:val="none" w:sz="0" w:space="0" w:color="auto"/>
          </w:divBdr>
        </w:div>
        <w:div w:id="47190941">
          <w:marLeft w:val="0"/>
          <w:marRight w:val="0"/>
          <w:marTop w:val="0"/>
          <w:marBottom w:val="0"/>
          <w:divBdr>
            <w:top w:val="none" w:sz="0" w:space="0" w:color="auto"/>
            <w:left w:val="none" w:sz="0" w:space="0" w:color="auto"/>
            <w:bottom w:val="none" w:sz="0" w:space="0" w:color="auto"/>
            <w:right w:val="none" w:sz="0" w:space="0" w:color="auto"/>
          </w:divBdr>
        </w:div>
        <w:div w:id="2086877481">
          <w:marLeft w:val="0"/>
          <w:marRight w:val="0"/>
          <w:marTop w:val="0"/>
          <w:marBottom w:val="0"/>
          <w:divBdr>
            <w:top w:val="none" w:sz="0" w:space="0" w:color="auto"/>
            <w:left w:val="none" w:sz="0" w:space="0" w:color="auto"/>
            <w:bottom w:val="none" w:sz="0" w:space="0" w:color="auto"/>
            <w:right w:val="none" w:sz="0" w:space="0" w:color="auto"/>
          </w:divBdr>
        </w:div>
        <w:div w:id="1934629391">
          <w:marLeft w:val="0"/>
          <w:marRight w:val="0"/>
          <w:marTop w:val="0"/>
          <w:marBottom w:val="0"/>
          <w:divBdr>
            <w:top w:val="none" w:sz="0" w:space="0" w:color="auto"/>
            <w:left w:val="none" w:sz="0" w:space="0" w:color="auto"/>
            <w:bottom w:val="none" w:sz="0" w:space="0" w:color="auto"/>
            <w:right w:val="none" w:sz="0" w:space="0" w:color="auto"/>
          </w:divBdr>
        </w:div>
        <w:div w:id="1236427661">
          <w:marLeft w:val="0"/>
          <w:marRight w:val="0"/>
          <w:marTop w:val="0"/>
          <w:marBottom w:val="0"/>
          <w:divBdr>
            <w:top w:val="none" w:sz="0" w:space="0" w:color="auto"/>
            <w:left w:val="none" w:sz="0" w:space="0" w:color="auto"/>
            <w:bottom w:val="none" w:sz="0" w:space="0" w:color="auto"/>
            <w:right w:val="none" w:sz="0" w:space="0" w:color="auto"/>
          </w:divBdr>
        </w:div>
        <w:div w:id="763696464">
          <w:marLeft w:val="0"/>
          <w:marRight w:val="0"/>
          <w:marTop w:val="0"/>
          <w:marBottom w:val="0"/>
          <w:divBdr>
            <w:top w:val="none" w:sz="0" w:space="0" w:color="auto"/>
            <w:left w:val="none" w:sz="0" w:space="0" w:color="auto"/>
            <w:bottom w:val="none" w:sz="0" w:space="0" w:color="auto"/>
            <w:right w:val="none" w:sz="0" w:space="0" w:color="auto"/>
          </w:divBdr>
        </w:div>
        <w:div w:id="611935138">
          <w:marLeft w:val="0"/>
          <w:marRight w:val="0"/>
          <w:marTop w:val="0"/>
          <w:marBottom w:val="0"/>
          <w:divBdr>
            <w:top w:val="none" w:sz="0" w:space="0" w:color="auto"/>
            <w:left w:val="none" w:sz="0" w:space="0" w:color="auto"/>
            <w:bottom w:val="none" w:sz="0" w:space="0" w:color="auto"/>
            <w:right w:val="none" w:sz="0" w:space="0" w:color="auto"/>
          </w:divBdr>
        </w:div>
        <w:div w:id="1770854561">
          <w:marLeft w:val="0"/>
          <w:marRight w:val="0"/>
          <w:marTop w:val="0"/>
          <w:marBottom w:val="0"/>
          <w:divBdr>
            <w:top w:val="none" w:sz="0" w:space="0" w:color="auto"/>
            <w:left w:val="none" w:sz="0" w:space="0" w:color="auto"/>
            <w:bottom w:val="none" w:sz="0" w:space="0" w:color="auto"/>
            <w:right w:val="none" w:sz="0" w:space="0" w:color="auto"/>
          </w:divBdr>
        </w:div>
        <w:div w:id="2054453574">
          <w:marLeft w:val="0"/>
          <w:marRight w:val="0"/>
          <w:marTop w:val="0"/>
          <w:marBottom w:val="0"/>
          <w:divBdr>
            <w:top w:val="none" w:sz="0" w:space="0" w:color="auto"/>
            <w:left w:val="none" w:sz="0" w:space="0" w:color="auto"/>
            <w:bottom w:val="none" w:sz="0" w:space="0" w:color="auto"/>
            <w:right w:val="none" w:sz="0" w:space="0" w:color="auto"/>
          </w:divBdr>
        </w:div>
        <w:div w:id="681665764">
          <w:marLeft w:val="0"/>
          <w:marRight w:val="0"/>
          <w:marTop w:val="0"/>
          <w:marBottom w:val="0"/>
          <w:divBdr>
            <w:top w:val="none" w:sz="0" w:space="0" w:color="auto"/>
            <w:left w:val="none" w:sz="0" w:space="0" w:color="auto"/>
            <w:bottom w:val="none" w:sz="0" w:space="0" w:color="auto"/>
            <w:right w:val="none" w:sz="0" w:space="0" w:color="auto"/>
          </w:divBdr>
        </w:div>
      </w:divsChild>
    </w:div>
    <w:div w:id="569851664">
      <w:bodyDiv w:val="1"/>
      <w:marLeft w:val="0"/>
      <w:marRight w:val="0"/>
      <w:marTop w:val="0"/>
      <w:marBottom w:val="0"/>
      <w:divBdr>
        <w:top w:val="none" w:sz="0" w:space="0" w:color="auto"/>
        <w:left w:val="none" w:sz="0" w:space="0" w:color="auto"/>
        <w:bottom w:val="none" w:sz="0" w:space="0" w:color="auto"/>
        <w:right w:val="none" w:sz="0" w:space="0" w:color="auto"/>
      </w:divBdr>
      <w:divsChild>
        <w:div w:id="1323893438">
          <w:marLeft w:val="0"/>
          <w:marRight w:val="0"/>
          <w:marTop w:val="0"/>
          <w:marBottom w:val="0"/>
          <w:divBdr>
            <w:top w:val="none" w:sz="0" w:space="0" w:color="auto"/>
            <w:left w:val="none" w:sz="0" w:space="0" w:color="auto"/>
            <w:bottom w:val="none" w:sz="0" w:space="0" w:color="auto"/>
            <w:right w:val="none" w:sz="0" w:space="0" w:color="auto"/>
          </w:divBdr>
        </w:div>
        <w:div w:id="304358993">
          <w:marLeft w:val="0"/>
          <w:marRight w:val="0"/>
          <w:marTop w:val="0"/>
          <w:marBottom w:val="0"/>
          <w:divBdr>
            <w:top w:val="none" w:sz="0" w:space="0" w:color="auto"/>
            <w:left w:val="none" w:sz="0" w:space="0" w:color="auto"/>
            <w:bottom w:val="none" w:sz="0" w:space="0" w:color="auto"/>
            <w:right w:val="none" w:sz="0" w:space="0" w:color="auto"/>
          </w:divBdr>
        </w:div>
        <w:div w:id="58871356">
          <w:marLeft w:val="0"/>
          <w:marRight w:val="0"/>
          <w:marTop w:val="0"/>
          <w:marBottom w:val="0"/>
          <w:divBdr>
            <w:top w:val="none" w:sz="0" w:space="0" w:color="auto"/>
            <w:left w:val="none" w:sz="0" w:space="0" w:color="auto"/>
            <w:bottom w:val="none" w:sz="0" w:space="0" w:color="auto"/>
            <w:right w:val="none" w:sz="0" w:space="0" w:color="auto"/>
          </w:divBdr>
        </w:div>
        <w:div w:id="1708676970">
          <w:marLeft w:val="0"/>
          <w:marRight w:val="0"/>
          <w:marTop w:val="0"/>
          <w:marBottom w:val="0"/>
          <w:divBdr>
            <w:top w:val="none" w:sz="0" w:space="0" w:color="auto"/>
            <w:left w:val="none" w:sz="0" w:space="0" w:color="auto"/>
            <w:bottom w:val="none" w:sz="0" w:space="0" w:color="auto"/>
            <w:right w:val="none" w:sz="0" w:space="0" w:color="auto"/>
          </w:divBdr>
        </w:div>
        <w:div w:id="1215894167">
          <w:marLeft w:val="0"/>
          <w:marRight w:val="0"/>
          <w:marTop w:val="0"/>
          <w:marBottom w:val="0"/>
          <w:divBdr>
            <w:top w:val="none" w:sz="0" w:space="0" w:color="auto"/>
            <w:left w:val="none" w:sz="0" w:space="0" w:color="auto"/>
            <w:bottom w:val="none" w:sz="0" w:space="0" w:color="auto"/>
            <w:right w:val="none" w:sz="0" w:space="0" w:color="auto"/>
          </w:divBdr>
          <w:divsChild>
            <w:div w:id="741607402">
              <w:marLeft w:val="0"/>
              <w:marRight w:val="0"/>
              <w:marTop w:val="0"/>
              <w:marBottom w:val="0"/>
              <w:divBdr>
                <w:top w:val="none" w:sz="0" w:space="0" w:color="auto"/>
                <w:left w:val="none" w:sz="0" w:space="0" w:color="auto"/>
                <w:bottom w:val="none" w:sz="0" w:space="0" w:color="auto"/>
                <w:right w:val="none" w:sz="0" w:space="0" w:color="auto"/>
              </w:divBdr>
            </w:div>
            <w:div w:id="360012681">
              <w:marLeft w:val="0"/>
              <w:marRight w:val="0"/>
              <w:marTop w:val="0"/>
              <w:marBottom w:val="0"/>
              <w:divBdr>
                <w:top w:val="none" w:sz="0" w:space="0" w:color="auto"/>
                <w:left w:val="none" w:sz="0" w:space="0" w:color="auto"/>
                <w:bottom w:val="none" w:sz="0" w:space="0" w:color="auto"/>
                <w:right w:val="none" w:sz="0" w:space="0" w:color="auto"/>
              </w:divBdr>
            </w:div>
          </w:divsChild>
        </w:div>
        <w:div w:id="700010728">
          <w:marLeft w:val="0"/>
          <w:marRight w:val="0"/>
          <w:marTop w:val="0"/>
          <w:marBottom w:val="0"/>
          <w:divBdr>
            <w:top w:val="none" w:sz="0" w:space="0" w:color="auto"/>
            <w:left w:val="none" w:sz="0" w:space="0" w:color="auto"/>
            <w:bottom w:val="none" w:sz="0" w:space="0" w:color="auto"/>
            <w:right w:val="none" w:sz="0" w:space="0" w:color="auto"/>
          </w:divBdr>
        </w:div>
        <w:div w:id="1935433842">
          <w:marLeft w:val="0"/>
          <w:marRight w:val="0"/>
          <w:marTop w:val="0"/>
          <w:marBottom w:val="0"/>
          <w:divBdr>
            <w:top w:val="none" w:sz="0" w:space="0" w:color="auto"/>
            <w:left w:val="none" w:sz="0" w:space="0" w:color="auto"/>
            <w:bottom w:val="none" w:sz="0" w:space="0" w:color="auto"/>
            <w:right w:val="none" w:sz="0" w:space="0" w:color="auto"/>
          </w:divBdr>
        </w:div>
        <w:div w:id="262342368">
          <w:marLeft w:val="0"/>
          <w:marRight w:val="0"/>
          <w:marTop w:val="0"/>
          <w:marBottom w:val="0"/>
          <w:divBdr>
            <w:top w:val="none" w:sz="0" w:space="0" w:color="auto"/>
            <w:left w:val="none" w:sz="0" w:space="0" w:color="auto"/>
            <w:bottom w:val="none" w:sz="0" w:space="0" w:color="auto"/>
            <w:right w:val="none" w:sz="0" w:space="0" w:color="auto"/>
          </w:divBdr>
        </w:div>
        <w:div w:id="1518041148">
          <w:marLeft w:val="0"/>
          <w:marRight w:val="0"/>
          <w:marTop w:val="0"/>
          <w:marBottom w:val="0"/>
          <w:divBdr>
            <w:top w:val="none" w:sz="0" w:space="0" w:color="auto"/>
            <w:left w:val="none" w:sz="0" w:space="0" w:color="auto"/>
            <w:bottom w:val="none" w:sz="0" w:space="0" w:color="auto"/>
            <w:right w:val="none" w:sz="0" w:space="0" w:color="auto"/>
          </w:divBdr>
        </w:div>
        <w:div w:id="1126464395">
          <w:marLeft w:val="0"/>
          <w:marRight w:val="0"/>
          <w:marTop w:val="0"/>
          <w:marBottom w:val="0"/>
          <w:divBdr>
            <w:top w:val="none" w:sz="0" w:space="0" w:color="auto"/>
            <w:left w:val="none" w:sz="0" w:space="0" w:color="auto"/>
            <w:bottom w:val="none" w:sz="0" w:space="0" w:color="auto"/>
            <w:right w:val="none" w:sz="0" w:space="0" w:color="auto"/>
          </w:divBdr>
        </w:div>
        <w:div w:id="923533419">
          <w:marLeft w:val="0"/>
          <w:marRight w:val="0"/>
          <w:marTop w:val="0"/>
          <w:marBottom w:val="0"/>
          <w:divBdr>
            <w:top w:val="none" w:sz="0" w:space="0" w:color="auto"/>
            <w:left w:val="none" w:sz="0" w:space="0" w:color="auto"/>
            <w:bottom w:val="none" w:sz="0" w:space="0" w:color="auto"/>
            <w:right w:val="none" w:sz="0" w:space="0" w:color="auto"/>
          </w:divBdr>
        </w:div>
        <w:div w:id="245967305">
          <w:marLeft w:val="0"/>
          <w:marRight w:val="0"/>
          <w:marTop w:val="0"/>
          <w:marBottom w:val="0"/>
          <w:divBdr>
            <w:top w:val="none" w:sz="0" w:space="0" w:color="auto"/>
            <w:left w:val="none" w:sz="0" w:space="0" w:color="auto"/>
            <w:bottom w:val="none" w:sz="0" w:space="0" w:color="auto"/>
            <w:right w:val="none" w:sz="0" w:space="0" w:color="auto"/>
          </w:divBdr>
        </w:div>
        <w:div w:id="296302371">
          <w:marLeft w:val="0"/>
          <w:marRight w:val="0"/>
          <w:marTop w:val="0"/>
          <w:marBottom w:val="0"/>
          <w:divBdr>
            <w:top w:val="none" w:sz="0" w:space="0" w:color="auto"/>
            <w:left w:val="none" w:sz="0" w:space="0" w:color="auto"/>
            <w:bottom w:val="none" w:sz="0" w:space="0" w:color="auto"/>
            <w:right w:val="none" w:sz="0" w:space="0" w:color="auto"/>
          </w:divBdr>
        </w:div>
        <w:div w:id="1355424072">
          <w:marLeft w:val="0"/>
          <w:marRight w:val="0"/>
          <w:marTop w:val="0"/>
          <w:marBottom w:val="0"/>
          <w:divBdr>
            <w:top w:val="none" w:sz="0" w:space="0" w:color="auto"/>
            <w:left w:val="none" w:sz="0" w:space="0" w:color="auto"/>
            <w:bottom w:val="none" w:sz="0" w:space="0" w:color="auto"/>
            <w:right w:val="none" w:sz="0" w:space="0" w:color="auto"/>
          </w:divBdr>
        </w:div>
        <w:div w:id="1593391678">
          <w:marLeft w:val="0"/>
          <w:marRight w:val="0"/>
          <w:marTop w:val="0"/>
          <w:marBottom w:val="0"/>
          <w:divBdr>
            <w:top w:val="none" w:sz="0" w:space="0" w:color="auto"/>
            <w:left w:val="none" w:sz="0" w:space="0" w:color="auto"/>
            <w:bottom w:val="none" w:sz="0" w:space="0" w:color="auto"/>
            <w:right w:val="none" w:sz="0" w:space="0" w:color="auto"/>
          </w:divBdr>
        </w:div>
        <w:div w:id="1944460221">
          <w:marLeft w:val="0"/>
          <w:marRight w:val="0"/>
          <w:marTop w:val="0"/>
          <w:marBottom w:val="0"/>
          <w:divBdr>
            <w:top w:val="none" w:sz="0" w:space="0" w:color="auto"/>
            <w:left w:val="none" w:sz="0" w:space="0" w:color="auto"/>
            <w:bottom w:val="none" w:sz="0" w:space="0" w:color="auto"/>
            <w:right w:val="none" w:sz="0" w:space="0" w:color="auto"/>
          </w:divBdr>
        </w:div>
        <w:div w:id="728380949">
          <w:marLeft w:val="0"/>
          <w:marRight w:val="0"/>
          <w:marTop w:val="0"/>
          <w:marBottom w:val="0"/>
          <w:divBdr>
            <w:top w:val="none" w:sz="0" w:space="0" w:color="auto"/>
            <w:left w:val="none" w:sz="0" w:space="0" w:color="auto"/>
            <w:bottom w:val="none" w:sz="0" w:space="0" w:color="auto"/>
            <w:right w:val="none" w:sz="0" w:space="0" w:color="auto"/>
          </w:divBdr>
        </w:div>
        <w:div w:id="1377267807">
          <w:marLeft w:val="0"/>
          <w:marRight w:val="0"/>
          <w:marTop w:val="0"/>
          <w:marBottom w:val="0"/>
          <w:divBdr>
            <w:top w:val="none" w:sz="0" w:space="0" w:color="auto"/>
            <w:left w:val="none" w:sz="0" w:space="0" w:color="auto"/>
            <w:bottom w:val="none" w:sz="0" w:space="0" w:color="auto"/>
            <w:right w:val="none" w:sz="0" w:space="0" w:color="auto"/>
          </w:divBdr>
        </w:div>
        <w:div w:id="527524672">
          <w:marLeft w:val="0"/>
          <w:marRight w:val="0"/>
          <w:marTop w:val="0"/>
          <w:marBottom w:val="0"/>
          <w:divBdr>
            <w:top w:val="none" w:sz="0" w:space="0" w:color="auto"/>
            <w:left w:val="none" w:sz="0" w:space="0" w:color="auto"/>
            <w:bottom w:val="none" w:sz="0" w:space="0" w:color="auto"/>
            <w:right w:val="none" w:sz="0" w:space="0" w:color="auto"/>
          </w:divBdr>
        </w:div>
        <w:div w:id="1083718663">
          <w:marLeft w:val="0"/>
          <w:marRight w:val="0"/>
          <w:marTop w:val="0"/>
          <w:marBottom w:val="0"/>
          <w:divBdr>
            <w:top w:val="none" w:sz="0" w:space="0" w:color="auto"/>
            <w:left w:val="none" w:sz="0" w:space="0" w:color="auto"/>
            <w:bottom w:val="none" w:sz="0" w:space="0" w:color="auto"/>
            <w:right w:val="none" w:sz="0" w:space="0" w:color="auto"/>
          </w:divBdr>
        </w:div>
        <w:div w:id="1597521531">
          <w:marLeft w:val="0"/>
          <w:marRight w:val="0"/>
          <w:marTop w:val="0"/>
          <w:marBottom w:val="0"/>
          <w:divBdr>
            <w:top w:val="none" w:sz="0" w:space="0" w:color="auto"/>
            <w:left w:val="none" w:sz="0" w:space="0" w:color="auto"/>
            <w:bottom w:val="none" w:sz="0" w:space="0" w:color="auto"/>
            <w:right w:val="none" w:sz="0" w:space="0" w:color="auto"/>
          </w:divBdr>
        </w:div>
        <w:div w:id="2138638748">
          <w:marLeft w:val="0"/>
          <w:marRight w:val="0"/>
          <w:marTop w:val="0"/>
          <w:marBottom w:val="0"/>
          <w:divBdr>
            <w:top w:val="none" w:sz="0" w:space="0" w:color="auto"/>
            <w:left w:val="none" w:sz="0" w:space="0" w:color="auto"/>
            <w:bottom w:val="none" w:sz="0" w:space="0" w:color="auto"/>
            <w:right w:val="none" w:sz="0" w:space="0" w:color="auto"/>
          </w:divBdr>
        </w:div>
        <w:div w:id="882909628">
          <w:marLeft w:val="0"/>
          <w:marRight w:val="0"/>
          <w:marTop w:val="0"/>
          <w:marBottom w:val="0"/>
          <w:divBdr>
            <w:top w:val="none" w:sz="0" w:space="0" w:color="auto"/>
            <w:left w:val="none" w:sz="0" w:space="0" w:color="auto"/>
            <w:bottom w:val="none" w:sz="0" w:space="0" w:color="auto"/>
            <w:right w:val="none" w:sz="0" w:space="0" w:color="auto"/>
          </w:divBdr>
        </w:div>
        <w:div w:id="789931104">
          <w:marLeft w:val="0"/>
          <w:marRight w:val="0"/>
          <w:marTop w:val="0"/>
          <w:marBottom w:val="0"/>
          <w:divBdr>
            <w:top w:val="none" w:sz="0" w:space="0" w:color="auto"/>
            <w:left w:val="none" w:sz="0" w:space="0" w:color="auto"/>
            <w:bottom w:val="none" w:sz="0" w:space="0" w:color="auto"/>
            <w:right w:val="none" w:sz="0" w:space="0" w:color="auto"/>
          </w:divBdr>
        </w:div>
        <w:div w:id="1490439176">
          <w:marLeft w:val="0"/>
          <w:marRight w:val="0"/>
          <w:marTop w:val="0"/>
          <w:marBottom w:val="0"/>
          <w:divBdr>
            <w:top w:val="none" w:sz="0" w:space="0" w:color="auto"/>
            <w:left w:val="none" w:sz="0" w:space="0" w:color="auto"/>
            <w:bottom w:val="none" w:sz="0" w:space="0" w:color="auto"/>
            <w:right w:val="none" w:sz="0" w:space="0" w:color="auto"/>
          </w:divBdr>
        </w:div>
        <w:div w:id="1978223815">
          <w:marLeft w:val="0"/>
          <w:marRight w:val="0"/>
          <w:marTop w:val="0"/>
          <w:marBottom w:val="0"/>
          <w:divBdr>
            <w:top w:val="none" w:sz="0" w:space="0" w:color="auto"/>
            <w:left w:val="none" w:sz="0" w:space="0" w:color="auto"/>
            <w:bottom w:val="none" w:sz="0" w:space="0" w:color="auto"/>
            <w:right w:val="none" w:sz="0" w:space="0" w:color="auto"/>
          </w:divBdr>
        </w:div>
        <w:div w:id="423232833">
          <w:marLeft w:val="0"/>
          <w:marRight w:val="0"/>
          <w:marTop w:val="0"/>
          <w:marBottom w:val="0"/>
          <w:divBdr>
            <w:top w:val="none" w:sz="0" w:space="0" w:color="auto"/>
            <w:left w:val="none" w:sz="0" w:space="0" w:color="auto"/>
            <w:bottom w:val="none" w:sz="0" w:space="0" w:color="auto"/>
            <w:right w:val="none" w:sz="0" w:space="0" w:color="auto"/>
          </w:divBdr>
        </w:div>
        <w:div w:id="113597462">
          <w:marLeft w:val="0"/>
          <w:marRight w:val="0"/>
          <w:marTop w:val="0"/>
          <w:marBottom w:val="0"/>
          <w:divBdr>
            <w:top w:val="none" w:sz="0" w:space="0" w:color="auto"/>
            <w:left w:val="none" w:sz="0" w:space="0" w:color="auto"/>
            <w:bottom w:val="none" w:sz="0" w:space="0" w:color="auto"/>
            <w:right w:val="none" w:sz="0" w:space="0" w:color="auto"/>
          </w:divBdr>
        </w:div>
        <w:div w:id="1440182959">
          <w:marLeft w:val="0"/>
          <w:marRight w:val="0"/>
          <w:marTop w:val="0"/>
          <w:marBottom w:val="0"/>
          <w:divBdr>
            <w:top w:val="none" w:sz="0" w:space="0" w:color="auto"/>
            <w:left w:val="none" w:sz="0" w:space="0" w:color="auto"/>
            <w:bottom w:val="none" w:sz="0" w:space="0" w:color="auto"/>
            <w:right w:val="none" w:sz="0" w:space="0" w:color="auto"/>
          </w:divBdr>
        </w:div>
        <w:div w:id="1364089482">
          <w:marLeft w:val="0"/>
          <w:marRight w:val="0"/>
          <w:marTop w:val="0"/>
          <w:marBottom w:val="0"/>
          <w:divBdr>
            <w:top w:val="none" w:sz="0" w:space="0" w:color="auto"/>
            <w:left w:val="none" w:sz="0" w:space="0" w:color="auto"/>
            <w:bottom w:val="none" w:sz="0" w:space="0" w:color="auto"/>
            <w:right w:val="none" w:sz="0" w:space="0" w:color="auto"/>
          </w:divBdr>
        </w:div>
        <w:div w:id="316230967">
          <w:marLeft w:val="0"/>
          <w:marRight w:val="0"/>
          <w:marTop w:val="0"/>
          <w:marBottom w:val="0"/>
          <w:divBdr>
            <w:top w:val="none" w:sz="0" w:space="0" w:color="auto"/>
            <w:left w:val="none" w:sz="0" w:space="0" w:color="auto"/>
            <w:bottom w:val="none" w:sz="0" w:space="0" w:color="auto"/>
            <w:right w:val="none" w:sz="0" w:space="0" w:color="auto"/>
          </w:divBdr>
        </w:div>
        <w:div w:id="1581284399">
          <w:marLeft w:val="0"/>
          <w:marRight w:val="0"/>
          <w:marTop w:val="0"/>
          <w:marBottom w:val="0"/>
          <w:divBdr>
            <w:top w:val="none" w:sz="0" w:space="0" w:color="auto"/>
            <w:left w:val="none" w:sz="0" w:space="0" w:color="auto"/>
            <w:bottom w:val="none" w:sz="0" w:space="0" w:color="auto"/>
            <w:right w:val="none" w:sz="0" w:space="0" w:color="auto"/>
          </w:divBdr>
        </w:div>
        <w:div w:id="976178070">
          <w:marLeft w:val="0"/>
          <w:marRight w:val="0"/>
          <w:marTop w:val="0"/>
          <w:marBottom w:val="0"/>
          <w:divBdr>
            <w:top w:val="none" w:sz="0" w:space="0" w:color="auto"/>
            <w:left w:val="none" w:sz="0" w:space="0" w:color="auto"/>
            <w:bottom w:val="none" w:sz="0" w:space="0" w:color="auto"/>
            <w:right w:val="none" w:sz="0" w:space="0" w:color="auto"/>
          </w:divBdr>
        </w:div>
        <w:div w:id="1343701018">
          <w:marLeft w:val="0"/>
          <w:marRight w:val="0"/>
          <w:marTop w:val="0"/>
          <w:marBottom w:val="0"/>
          <w:divBdr>
            <w:top w:val="none" w:sz="0" w:space="0" w:color="auto"/>
            <w:left w:val="none" w:sz="0" w:space="0" w:color="auto"/>
            <w:bottom w:val="none" w:sz="0" w:space="0" w:color="auto"/>
            <w:right w:val="none" w:sz="0" w:space="0" w:color="auto"/>
          </w:divBdr>
        </w:div>
        <w:div w:id="1282498811">
          <w:marLeft w:val="0"/>
          <w:marRight w:val="0"/>
          <w:marTop w:val="0"/>
          <w:marBottom w:val="0"/>
          <w:divBdr>
            <w:top w:val="none" w:sz="0" w:space="0" w:color="auto"/>
            <w:left w:val="none" w:sz="0" w:space="0" w:color="auto"/>
            <w:bottom w:val="none" w:sz="0" w:space="0" w:color="auto"/>
            <w:right w:val="none" w:sz="0" w:space="0" w:color="auto"/>
          </w:divBdr>
        </w:div>
        <w:div w:id="564339331">
          <w:marLeft w:val="0"/>
          <w:marRight w:val="0"/>
          <w:marTop w:val="0"/>
          <w:marBottom w:val="0"/>
          <w:divBdr>
            <w:top w:val="none" w:sz="0" w:space="0" w:color="auto"/>
            <w:left w:val="none" w:sz="0" w:space="0" w:color="auto"/>
            <w:bottom w:val="none" w:sz="0" w:space="0" w:color="auto"/>
            <w:right w:val="none" w:sz="0" w:space="0" w:color="auto"/>
          </w:divBdr>
        </w:div>
        <w:div w:id="348527383">
          <w:marLeft w:val="0"/>
          <w:marRight w:val="0"/>
          <w:marTop w:val="0"/>
          <w:marBottom w:val="0"/>
          <w:divBdr>
            <w:top w:val="none" w:sz="0" w:space="0" w:color="auto"/>
            <w:left w:val="none" w:sz="0" w:space="0" w:color="auto"/>
            <w:bottom w:val="none" w:sz="0" w:space="0" w:color="auto"/>
            <w:right w:val="none" w:sz="0" w:space="0" w:color="auto"/>
          </w:divBdr>
        </w:div>
        <w:div w:id="1414427826">
          <w:marLeft w:val="0"/>
          <w:marRight w:val="0"/>
          <w:marTop w:val="0"/>
          <w:marBottom w:val="0"/>
          <w:divBdr>
            <w:top w:val="none" w:sz="0" w:space="0" w:color="auto"/>
            <w:left w:val="none" w:sz="0" w:space="0" w:color="auto"/>
            <w:bottom w:val="none" w:sz="0" w:space="0" w:color="auto"/>
            <w:right w:val="none" w:sz="0" w:space="0" w:color="auto"/>
          </w:divBdr>
        </w:div>
        <w:div w:id="1983122738">
          <w:marLeft w:val="0"/>
          <w:marRight w:val="0"/>
          <w:marTop w:val="0"/>
          <w:marBottom w:val="0"/>
          <w:divBdr>
            <w:top w:val="none" w:sz="0" w:space="0" w:color="auto"/>
            <w:left w:val="none" w:sz="0" w:space="0" w:color="auto"/>
            <w:bottom w:val="none" w:sz="0" w:space="0" w:color="auto"/>
            <w:right w:val="none" w:sz="0" w:space="0" w:color="auto"/>
          </w:divBdr>
        </w:div>
        <w:div w:id="989821302">
          <w:marLeft w:val="0"/>
          <w:marRight w:val="0"/>
          <w:marTop w:val="0"/>
          <w:marBottom w:val="0"/>
          <w:divBdr>
            <w:top w:val="none" w:sz="0" w:space="0" w:color="auto"/>
            <w:left w:val="none" w:sz="0" w:space="0" w:color="auto"/>
            <w:bottom w:val="none" w:sz="0" w:space="0" w:color="auto"/>
            <w:right w:val="none" w:sz="0" w:space="0" w:color="auto"/>
          </w:divBdr>
        </w:div>
        <w:div w:id="1023047151">
          <w:marLeft w:val="0"/>
          <w:marRight w:val="0"/>
          <w:marTop w:val="0"/>
          <w:marBottom w:val="0"/>
          <w:divBdr>
            <w:top w:val="none" w:sz="0" w:space="0" w:color="auto"/>
            <w:left w:val="none" w:sz="0" w:space="0" w:color="auto"/>
            <w:bottom w:val="none" w:sz="0" w:space="0" w:color="auto"/>
            <w:right w:val="none" w:sz="0" w:space="0" w:color="auto"/>
          </w:divBdr>
        </w:div>
        <w:div w:id="1891070804">
          <w:marLeft w:val="0"/>
          <w:marRight w:val="0"/>
          <w:marTop w:val="0"/>
          <w:marBottom w:val="0"/>
          <w:divBdr>
            <w:top w:val="none" w:sz="0" w:space="0" w:color="auto"/>
            <w:left w:val="none" w:sz="0" w:space="0" w:color="auto"/>
            <w:bottom w:val="none" w:sz="0" w:space="0" w:color="auto"/>
            <w:right w:val="none" w:sz="0" w:space="0" w:color="auto"/>
          </w:divBdr>
        </w:div>
        <w:div w:id="2115443082">
          <w:marLeft w:val="0"/>
          <w:marRight w:val="0"/>
          <w:marTop w:val="0"/>
          <w:marBottom w:val="0"/>
          <w:divBdr>
            <w:top w:val="none" w:sz="0" w:space="0" w:color="auto"/>
            <w:left w:val="none" w:sz="0" w:space="0" w:color="auto"/>
            <w:bottom w:val="none" w:sz="0" w:space="0" w:color="auto"/>
            <w:right w:val="none" w:sz="0" w:space="0" w:color="auto"/>
          </w:divBdr>
        </w:div>
        <w:div w:id="1194269797">
          <w:marLeft w:val="0"/>
          <w:marRight w:val="0"/>
          <w:marTop w:val="0"/>
          <w:marBottom w:val="0"/>
          <w:divBdr>
            <w:top w:val="none" w:sz="0" w:space="0" w:color="auto"/>
            <w:left w:val="none" w:sz="0" w:space="0" w:color="auto"/>
            <w:bottom w:val="none" w:sz="0" w:space="0" w:color="auto"/>
            <w:right w:val="none" w:sz="0" w:space="0" w:color="auto"/>
          </w:divBdr>
        </w:div>
        <w:div w:id="1662389141">
          <w:marLeft w:val="0"/>
          <w:marRight w:val="0"/>
          <w:marTop w:val="0"/>
          <w:marBottom w:val="0"/>
          <w:divBdr>
            <w:top w:val="none" w:sz="0" w:space="0" w:color="auto"/>
            <w:left w:val="none" w:sz="0" w:space="0" w:color="auto"/>
            <w:bottom w:val="none" w:sz="0" w:space="0" w:color="auto"/>
            <w:right w:val="none" w:sz="0" w:space="0" w:color="auto"/>
          </w:divBdr>
        </w:div>
      </w:divsChild>
    </w:div>
    <w:div w:id="695740405">
      <w:bodyDiv w:val="1"/>
      <w:marLeft w:val="0"/>
      <w:marRight w:val="0"/>
      <w:marTop w:val="0"/>
      <w:marBottom w:val="0"/>
      <w:divBdr>
        <w:top w:val="none" w:sz="0" w:space="0" w:color="auto"/>
        <w:left w:val="none" w:sz="0" w:space="0" w:color="auto"/>
        <w:bottom w:val="none" w:sz="0" w:space="0" w:color="auto"/>
        <w:right w:val="none" w:sz="0" w:space="0" w:color="auto"/>
      </w:divBdr>
    </w:div>
    <w:div w:id="856625930">
      <w:bodyDiv w:val="1"/>
      <w:marLeft w:val="0"/>
      <w:marRight w:val="0"/>
      <w:marTop w:val="0"/>
      <w:marBottom w:val="0"/>
      <w:divBdr>
        <w:top w:val="none" w:sz="0" w:space="0" w:color="auto"/>
        <w:left w:val="none" w:sz="0" w:space="0" w:color="auto"/>
        <w:bottom w:val="none" w:sz="0" w:space="0" w:color="auto"/>
        <w:right w:val="none" w:sz="0" w:space="0" w:color="auto"/>
      </w:divBdr>
    </w:div>
    <w:div w:id="951940403">
      <w:bodyDiv w:val="1"/>
      <w:marLeft w:val="0"/>
      <w:marRight w:val="0"/>
      <w:marTop w:val="0"/>
      <w:marBottom w:val="0"/>
      <w:divBdr>
        <w:top w:val="none" w:sz="0" w:space="0" w:color="auto"/>
        <w:left w:val="none" w:sz="0" w:space="0" w:color="auto"/>
        <w:bottom w:val="none" w:sz="0" w:space="0" w:color="auto"/>
        <w:right w:val="none" w:sz="0" w:space="0" w:color="auto"/>
      </w:divBdr>
    </w:div>
    <w:div w:id="1339889295">
      <w:bodyDiv w:val="1"/>
      <w:marLeft w:val="0"/>
      <w:marRight w:val="0"/>
      <w:marTop w:val="0"/>
      <w:marBottom w:val="0"/>
      <w:divBdr>
        <w:top w:val="none" w:sz="0" w:space="0" w:color="auto"/>
        <w:left w:val="none" w:sz="0" w:space="0" w:color="auto"/>
        <w:bottom w:val="none" w:sz="0" w:space="0" w:color="auto"/>
        <w:right w:val="none" w:sz="0" w:space="0" w:color="auto"/>
      </w:divBdr>
    </w:div>
    <w:div w:id="1354457925">
      <w:bodyDiv w:val="1"/>
      <w:marLeft w:val="0"/>
      <w:marRight w:val="0"/>
      <w:marTop w:val="0"/>
      <w:marBottom w:val="0"/>
      <w:divBdr>
        <w:top w:val="none" w:sz="0" w:space="0" w:color="auto"/>
        <w:left w:val="none" w:sz="0" w:space="0" w:color="auto"/>
        <w:bottom w:val="none" w:sz="0" w:space="0" w:color="auto"/>
        <w:right w:val="none" w:sz="0" w:space="0" w:color="auto"/>
      </w:divBdr>
    </w:div>
    <w:div w:id="1516264738">
      <w:bodyDiv w:val="1"/>
      <w:marLeft w:val="0"/>
      <w:marRight w:val="0"/>
      <w:marTop w:val="0"/>
      <w:marBottom w:val="0"/>
      <w:divBdr>
        <w:top w:val="none" w:sz="0" w:space="0" w:color="auto"/>
        <w:left w:val="none" w:sz="0" w:space="0" w:color="auto"/>
        <w:bottom w:val="none" w:sz="0" w:space="0" w:color="auto"/>
        <w:right w:val="none" w:sz="0" w:space="0" w:color="auto"/>
      </w:divBdr>
    </w:div>
    <w:div w:id="1618834254">
      <w:bodyDiv w:val="1"/>
      <w:marLeft w:val="0"/>
      <w:marRight w:val="0"/>
      <w:marTop w:val="0"/>
      <w:marBottom w:val="0"/>
      <w:divBdr>
        <w:top w:val="none" w:sz="0" w:space="0" w:color="auto"/>
        <w:left w:val="none" w:sz="0" w:space="0" w:color="auto"/>
        <w:bottom w:val="none" w:sz="0" w:space="0" w:color="auto"/>
        <w:right w:val="none" w:sz="0" w:space="0" w:color="auto"/>
      </w:divBdr>
    </w:div>
    <w:div w:id="1902015438">
      <w:bodyDiv w:val="1"/>
      <w:marLeft w:val="0"/>
      <w:marRight w:val="0"/>
      <w:marTop w:val="0"/>
      <w:marBottom w:val="0"/>
      <w:divBdr>
        <w:top w:val="none" w:sz="0" w:space="0" w:color="auto"/>
        <w:left w:val="none" w:sz="0" w:space="0" w:color="auto"/>
        <w:bottom w:val="none" w:sz="0" w:space="0" w:color="auto"/>
        <w:right w:val="none" w:sz="0" w:space="0" w:color="auto"/>
      </w:divBdr>
      <w:divsChild>
        <w:div w:id="1931236661">
          <w:blockQuote w:val="1"/>
          <w:marLeft w:val="600"/>
          <w:marRight w:val="600"/>
          <w:marTop w:val="330"/>
          <w:marBottom w:val="330"/>
          <w:divBdr>
            <w:top w:val="none" w:sz="0" w:space="0" w:color="auto"/>
            <w:left w:val="none" w:sz="0" w:space="0" w:color="auto"/>
            <w:bottom w:val="none" w:sz="0" w:space="0" w:color="auto"/>
            <w:right w:val="none" w:sz="0" w:space="0" w:color="auto"/>
          </w:divBdr>
        </w:div>
      </w:divsChild>
    </w:div>
    <w:div w:id="1925067114">
      <w:bodyDiv w:val="1"/>
      <w:marLeft w:val="0"/>
      <w:marRight w:val="0"/>
      <w:marTop w:val="0"/>
      <w:marBottom w:val="0"/>
      <w:divBdr>
        <w:top w:val="none" w:sz="0" w:space="0" w:color="auto"/>
        <w:left w:val="none" w:sz="0" w:space="0" w:color="auto"/>
        <w:bottom w:val="none" w:sz="0" w:space="0" w:color="auto"/>
        <w:right w:val="none" w:sz="0" w:space="0" w:color="auto"/>
      </w:divBdr>
    </w:div>
    <w:div w:id="21315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13" Type="http://schemas.openxmlformats.org/officeDocument/2006/relationships/hyperlink" Target="https://confluence.uwf.edu/x/PwyOAQ" TargetMode="External"/><Relationship Id="rId18" Type="http://schemas.openxmlformats.org/officeDocument/2006/relationships/hyperlink" Target="http://uwf.edu/offices/environmental-health-safety/weather-resources/hurricane-and-tropical-storm-preparedness/" TargetMode="External"/><Relationship Id="rId3" Type="http://schemas.openxmlformats.org/officeDocument/2006/relationships/styles" Target="styles.xml"/><Relationship Id="rId21" Type="http://schemas.openxmlformats.org/officeDocument/2006/relationships/hyperlink" Target="http://uwf.edu/cws" TargetMode="External"/><Relationship Id="rId7" Type="http://schemas.openxmlformats.org/officeDocument/2006/relationships/endnotes" Target="endnotes.xml"/><Relationship Id="rId12" Type="http://schemas.openxmlformats.org/officeDocument/2006/relationships/hyperlink" Target="http://catalog.uwf.edu/undergraduate/gradeadjustment/" TargetMode="External"/><Relationship Id="rId17" Type="http://schemas.openxmlformats.org/officeDocument/2006/relationships/hyperlink" Target="http://wuwf.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wf.edu/" TargetMode="External"/><Relationship Id="rId20" Type="http://schemas.openxmlformats.org/officeDocument/2006/relationships/hyperlink" Target="http://uwf.edu/health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f.edu/offices/registrar/registration/withdrawa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wf.edu/militaryveterans/" TargetMode="External"/><Relationship Id="rId23" Type="http://schemas.openxmlformats.org/officeDocument/2006/relationships/footer" Target="footer1.xml"/><Relationship Id="rId10" Type="http://schemas.openxmlformats.org/officeDocument/2006/relationships/hyperlink" Target="http://catalog.uwf.edu/undergraduate/classattendance/" TargetMode="External"/><Relationship Id="rId19" Type="http://schemas.openxmlformats.org/officeDocument/2006/relationships/hyperlink" Target="http://uwf.edu/offices/environmental-health-safety/emergency-plans-procedures/emergency-operations-and-procedures/" TargetMode="External"/><Relationship Id="rId4" Type="http://schemas.openxmlformats.org/officeDocument/2006/relationships/settings" Target="settings.xml"/><Relationship Id="rId9" Type="http://schemas.openxmlformats.org/officeDocument/2006/relationships/hyperlink" Target="https://about.citiprogram.org/en/series/human-subjects-research-hsr/" TargetMode="External"/><Relationship Id="rId14" Type="http://schemas.openxmlformats.org/officeDocument/2006/relationships/hyperlink" Target="https://confluence.uwf.edu/display/UP/Policy+on+Academic+Accommodations+for+Students+with+Disabilities?preview=/44598209/69960167/SA-09.03-10.15%20Policy%20on%20Academic%20Accommodations%20for%20Students%20with%20Disabilities.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5884E-76C3-430F-AFAE-25769EBE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PHC4101 Essentials of Public Health</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PHC4101 Essentials of Public Health</dc:title>
  <dc:subject/>
  <dc:creator>Melanie Sutton</dc:creator>
  <cp:keywords/>
  <dc:description/>
  <cp:lastModifiedBy>Melanie Sutton</cp:lastModifiedBy>
  <cp:revision>22</cp:revision>
  <dcterms:created xsi:type="dcterms:W3CDTF">2017-04-29T18:36:00Z</dcterms:created>
  <dcterms:modified xsi:type="dcterms:W3CDTF">2019-10-31T18:59:00Z</dcterms:modified>
</cp:coreProperties>
</file>